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826" w:rsidRDefault="00B90826" w:rsidP="00B90826">
      <w:pPr>
        <w:rPr>
          <w:rFonts w:ascii="方正小标宋简体" w:eastAsia="方正小标宋简体"/>
          <w:color w:val="FF0000"/>
          <w:spacing w:val="-20"/>
          <w:sz w:val="72"/>
          <w:szCs w:val="72"/>
        </w:rPr>
      </w:pPr>
      <w:r>
        <w:rPr>
          <w:rFonts w:ascii="方正小标宋简体" w:eastAsia="方正小标宋简体" w:hint="eastAsia"/>
          <w:color w:val="FF0000"/>
          <w:spacing w:val="-20"/>
          <w:sz w:val="72"/>
          <w:szCs w:val="72"/>
        </w:rPr>
        <w:t>中共邵阳学院委员会宣传部</w:t>
      </w:r>
    </w:p>
    <w:p w:rsidR="00B90826" w:rsidRDefault="00B90826" w:rsidP="00B90826">
      <w:pPr>
        <w:rPr>
          <w:color w:val="FF0000"/>
        </w:rPr>
      </w:pPr>
      <w:r>
        <w:rPr>
          <w:noProof/>
          <w:color w:val="FF0000"/>
        </w:rPr>
        <mc:AlternateContent>
          <mc:Choice Requires="wps">
            <w:drawing>
              <wp:anchor distT="4294967295" distB="4294967295" distL="114300" distR="114300" simplePos="0" relativeHeight="251659264" behindDoc="0" locked="0" layoutInCell="1" allowOverlap="1" wp14:anchorId="775E080E" wp14:editId="09D6B384">
                <wp:simplePos x="0" y="0"/>
                <wp:positionH relativeFrom="column">
                  <wp:posOffset>-38100</wp:posOffset>
                </wp:positionH>
                <wp:positionV relativeFrom="paragraph">
                  <wp:posOffset>7619</wp:posOffset>
                </wp:positionV>
                <wp:extent cx="5343525" cy="0"/>
                <wp:effectExtent l="0" t="19050" r="4762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3525" cy="0"/>
                        </a:xfrm>
                        <a:prstGeom prst="line">
                          <a:avLst/>
                        </a:prstGeom>
                        <a:ln w="57150" cap="flat" cmpd="thickThin">
                          <a:solidFill>
                            <a:srgbClr val="FF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2740C69C"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pt" to="41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" strokecolor="red" strokeweight="4.5pt">
                <v:stroke linestyle="thickThin"/>
                <o:lock v:ext="edit" shapetype="f"/>
              </v:line>
            </w:pict>
          </mc:Fallback>
        </mc:AlternateContent>
      </w:r>
    </w:p>
    <w:p w:rsidR="00B90826" w:rsidRDefault="00B90826" w:rsidP="00B90826">
      <w:pPr>
        <w:jc w:val="right"/>
        <w:rPr>
          <w:rFonts w:ascii="方正大标宋简体" w:eastAsia="方正大标宋简体" w:hAnsi="方正大标宋简体" w:cs="方正大标宋简体"/>
          <w:bCs/>
          <w:sz w:val="44"/>
          <w:szCs w:val="44"/>
        </w:rPr>
      </w:pPr>
      <w:r>
        <w:rPr>
          <w:rFonts w:ascii="仿宋_GB2312" w:eastAsia="仿宋_GB2312" w:hint="eastAsia"/>
          <w:sz w:val="32"/>
          <w:szCs w:val="32"/>
        </w:rPr>
        <w:t>邵院宣通</w:t>
      </w:r>
      <w:r>
        <w:rPr>
          <w:rFonts w:ascii="楷体_GB2312" w:eastAsia="楷体_GB2312" w:hint="eastAsia"/>
          <w:sz w:val="32"/>
          <w:szCs w:val="32"/>
        </w:rPr>
        <w:t>[202</w:t>
      </w:r>
      <w:r>
        <w:rPr>
          <w:rFonts w:ascii="楷体_GB2312" w:eastAsia="楷体_GB2312"/>
          <w:sz w:val="32"/>
          <w:szCs w:val="32"/>
        </w:rPr>
        <w:t>1</w:t>
      </w:r>
      <w:r>
        <w:rPr>
          <w:rFonts w:ascii="楷体_GB2312" w:eastAsia="楷体_GB2312" w:hint="eastAsia"/>
          <w:sz w:val="32"/>
          <w:szCs w:val="32"/>
        </w:rPr>
        <w:t>]</w:t>
      </w:r>
      <w:r>
        <w:rPr>
          <w:rFonts w:ascii="楷体_GB2312" w:eastAsia="楷体_GB2312"/>
          <w:sz w:val="32"/>
          <w:szCs w:val="32"/>
        </w:rPr>
        <w:t>6</w:t>
      </w:r>
      <w:r>
        <w:rPr>
          <w:rFonts w:ascii="楷体_GB2312" w:eastAsia="楷体_GB2312" w:hint="eastAsia"/>
          <w:sz w:val="32"/>
          <w:szCs w:val="32"/>
        </w:rPr>
        <w:t>号</w:t>
      </w:r>
    </w:p>
    <w:p w:rsidR="00B90826" w:rsidRPr="00B90826" w:rsidRDefault="00B90826" w:rsidP="00B90826">
      <w:pPr>
        <w:spacing w:line="380" w:lineRule="exact"/>
        <w:jc w:val="center"/>
        <w:rPr>
          <w:rFonts w:ascii="方正小标宋_GBK" w:eastAsia="方正小标宋_GBK" w:hAnsi="方正小标宋_GBK" w:cs="方正小标宋_GBK"/>
          <w:sz w:val="15"/>
          <w:szCs w:val="15"/>
        </w:rPr>
      </w:pPr>
    </w:p>
    <w:p w:rsidR="00006572" w:rsidRDefault="006A2E3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关于庆祝中国共产党成立100周年</w:t>
      </w:r>
    </w:p>
    <w:p w:rsidR="00006572" w:rsidRDefault="006A2E3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理论研讨会论文征集的通知</w:t>
      </w:r>
    </w:p>
    <w:p w:rsidR="00006572" w:rsidRDefault="00006572">
      <w:pPr>
        <w:spacing w:line="600" w:lineRule="exact"/>
        <w:rPr>
          <w:rFonts w:ascii="仿宋_GB2312" w:eastAsia="仿宋_GB2312" w:hAnsi="仿宋_GB2312" w:cs="仿宋_GB2312"/>
          <w:sz w:val="32"/>
          <w:szCs w:val="32"/>
        </w:rPr>
      </w:pPr>
    </w:p>
    <w:p w:rsidR="00006572" w:rsidRPr="004D6DCB" w:rsidRDefault="00B90826">
      <w:pPr>
        <w:spacing w:line="600" w:lineRule="exact"/>
        <w:rPr>
          <w:rFonts w:ascii="仿宋_GB2312" w:eastAsia="仿宋_GB2312" w:hAnsi="仿宋_GB2312" w:cs="仿宋_GB2312"/>
          <w:sz w:val="32"/>
          <w:szCs w:val="32"/>
        </w:rPr>
      </w:pPr>
      <w:r w:rsidRPr="004D6DCB">
        <w:rPr>
          <w:rFonts w:ascii="仿宋_GB2312" w:eastAsia="仿宋_GB2312" w:hAnsi="仿宋_GB2312" w:cs="仿宋_GB2312" w:hint="eastAsia"/>
          <w:bCs/>
          <w:sz w:val="32"/>
          <w:szCs w:val="32"/>
        </w:rPr>
        <w:t>各党总支（直属支部）、附属医院党委：</w:t>
      </w:r>
    </w:p>
    <w:p w:rsidR="00006572" w:rsidRPr="004D6DCB" w:rsidRDefault="006A2E38">
      <w:pPr>
        <w:spacing w:line="600" w:lineRule="exact"/>
        <w:ind w:firstLine="640"/>
        <w:rPr>
          <w:rFonts w:ascii="仿宋_GB2312" w:eastAsia="仿宋_GB2312" w:hAnsi="仿宋_GB2312" w:cs="仿宋_GB2312"/>
          <w:sz w:val="32"/>
          <w:szCs w:val="32"/>
        </w:rPr>
      </w:pPr>
      <w:r w:rsidRPr="004D6DCB">
        <w:rPr>
          <w:rFonts w:ascii="仿宋_GB2312" w:eastAsia="仿宋_GB2312" w:hAnsi="仿宋_GB2312" w:cs="仿宋_GB2312" w:hint="eastAsia"/>
          <w:sz w:val="32"/>
          <w:szCs w:val="32"/>
        </w:rPr>
        <w:t>2021年是中国共产党成立100周年。根据湖南省庆祝中国共产党成立100周年活动总体安排和全省党史学习教育工作部署，今年“七一”前后，省委宣传部将联合有关单位召开湖南省庆祝中国成立100周年理论研讨会。</w:t>
      </w:r>
      <w:r w:rsidR="004D6DCB">
        <w:rPr>
          <w:rFonts w:ascii="仿宋_GB2312" w:eastAsia="仿宋_GB2312" w:hAnsi="仿宋_GB2312" w:cs="仿宋_GB2312" w:hint="eastAsia"/>
          <w:sz w:val="32"/>
          <w:szCs w:val="32"/>
        </w:rPr>
        <w:t>现</w:t>
      </w:r>
      <w:r w:rsidR="00B90826" w:rsidRPr="004D6DCB">
        <w:rPr>
          <w:rFonts w:ascii="仿宋_GB2312" w:eastAsia="仿宋_GB2312" w:hAnsi="仿宋_GB2312" w:cs="仿宋_GB2312" w:hint="eastAsia"/>
          <w:sz w:val="32"/>
          <w:szCs w:val="32"/>
        </w:rPr>
        <w:t>按照中共湖南省委宣传部、中共湖南省委教育工委通知精神，</w:t>
      </w:r>
      <w:r w:rsidRPr="004D6DCB">
        <w:rPr>
          <w:rFonts w:ascii="仿宋_GB2312" w:eastAsia="仿宋_GB2312" w:hAnsi="仿宋_GB2312" w:cs="仿宋_GB2312" w:hint="eastAsia"/>
          <w:sz w:val="32"/>
          <w:szCs w:val="32"/>
        </w:rPr>
        <w:t>将理论研讨会论文征集有关事项通知如下。</w:t>
      </w:r>
    </w:p>
    <w:p w:rsidR="00006572" w:rsidRPr="004D6DCB" w:rsidRDefault="006A2E38">
      <w:pPr>
        <w:spacing w:line="600" w:lineRule="exact"/>
        <w:ind w:firstLine="640"/>
        <w:rPr>
          <w:rFonts w:ascii="黑体" w:eastAsia="黑体" w:hAnsi="黑体" w:cs="黑体"/>
          <w:sz w:val="32"/>
          <w:szCs w:val="32"/>
        </w:rPr>
      </w:pPr>
      <w:r w:rsidRPr="004D6DCB">
        <w:rPr>
          <w:rFonts w:ascii="黑体" w:eastAsia="黑体" w:hAnsi="黑体" w:cs="黑体" w:hint="eastAsia"/>
          <w:sz w:val="32"/>
          <w:szCs w:val="32"/>
        </w:rPr>
        <w:t>一、指导思想</w:t>
      </w:r>
    </w:p>
    <w:p w:rsidR="00006572" w:rsidRPr="004D6DCB" w:rsidRDefault="006A2E38">
      <w:pPr>
        <w:spacing w:line="600" w:lineRule="exact"/>
        <w:ind w:firstLine="640"/>
        <w:rPr>
          <w:rFonts w:ascii="仿宋_GB2312" w:eastAsia="仿宋_GB2312" w:hAnsi="仿宋_GB2312" w:cs="仿宋_GB2312"/>
          <w:sz w:val="32"/>
          <w:szCs w:val="32"/>
        </w:rPr>
      </w:pPr>
      <w:r w:rsidRPr="004D6DCB">
        <w:rPr>
          <w:rFonts w:ascii="仿宋_GB2312" w:eastAsia="仿宋_GB2312" w:hAnsi="仿宋_GB2312" w:cs="仿宋_GB2312" w:hint="eastAsia"/>
          <w:sz w:val="32"/>
          <w:szCs w:val="32"/>
        </w:rPr>
        <w:t>高举中国特色社会主义伟大旗帜，以马克思列宁主义、毛泽东思想、邓小平理论、“三个代表”重要思想、科学发展观、习近平新时代中国特色社会主义思想为指导，全面贯彻落实党的十九大和十九届二中、三中、四中、五中全会精神，深入贯彻习近平总书记在党史学习教育动员大会上的重要讲话和考察湖南重要讲话精神，通过开展广泛深入的理论研讨，深入总结、深刻阐述我们党的百年伟大历程、辉煌成就和宝贵经验，努力营造良好的思想理论氛围，助力</w:t>
      </w:r>
      <w:r w:rsidR="004D6DCB" w:rsidRPr="004D6DCB">
        <w:rPr>
          <w:rFonts w:ascii="仿宋_GB2312" w:eastAsia="仿宋_GB2312" w:hAnsi="仿宋_GB2312" w:cs="仿宋_GB2312" w:hint="eastAsia"/>
          <w:sz w:val="32"/>
          <w:szCs w:val="32"/>
        </w:rPr>
        <w:t>全校</w:t>
      </w:r>
      <w:r w:rsidRPr="004D6DCB">
        <w:rPr>
          <w:rFonts w:ascii="仿宋_GB2312" w:eastAsia="仿宋_GB2312" w:hAnsi="仿宋_GB2312" w:cs="仿宋_GB2312" w:hint="eastAsia"/>
          <w:sz w:val="32"/>
          <w:szCs w:val="32"/>
        </w:rPr>
        <w:t>党史学习教育深入开展，激励和动员全</w:t>
      </w:r>
      <w:r w:rsidR="004D6DCB" w:rsidRPr="004D6DCB">
        <w:rPr>
          <w:rFonts w:ascii="仿宋_GB2312" w:eastAsia="仿宋_GB2312" w:hAnsi="仿宋_GB2312" w:cs="仿宋_GB2312" w:hint="eastAsia"/>
          <w:sz w:val="32"/>
          <w:szCs w:val="32"/>
        </w:rPr>
        <w:t>校师生</w:t>
      </w:r>
      <w:r w:rsidRPr="004D6DCB">
        <w:rPr>
          <w:rFonts w:ascii="仿宋_GB2312" w:eastAsia="仿宋_GB2312" w:hAnsi="仿宋_GB2312" w:cs="仿宋_GB2312" w:hint="eastAsia"/>
          <w:sz w:val="32"/>
          <w:szCs w:val="32"/>
        </w:rPr>
        <w:t>更加紧密地团结在以习近平同志们为核心的党中央周围，不忘初心、牢记使命、开拓奋进、攻坚克难，为大力实施“三高四新”战略、奋力建设现代化新湖南，为实现第二个百年奋斗目标继续奋斗。</w:t>
      </w:r>
    </w:p>
    <w:p w:rsidR="00006572" w:rsidRPr="004D6DCB" w:rsidRDefault="006A2E38">
      <w:pPr>
        <w:spacing w:line="600" w:lineRule="exact"/>
        <w:ind w:firstLine="640"/>
        <w:rPr>
          <w:rFonts w:ascii="黑体" w:eastAsia="黑体" w:hAnsi="黑体" w:cs="黑体"/>
          <w:sz w:val="32"/>
          <w:szCs w:val="32"/>
        </w:rPr>
      </w:pPr>
      <w:r w:rsidRPr="004D6DCB">
        <w:rPr>
          <w:rFonts w:ascii="黑体" w:eastAsia="黑体" w:hAnsi="黑体" w:cs="黑体" w:hint="eastAsia"/>
          <w:sz w:val="32"/>
          <w:szCs w:val="32"/>
        </w:rPr>
        <w:t>二、论文要求</w:t>
      </w:r>
    </w:p>
    <w:p w:rsidR="00006572" w:rsidRPr="004D6DCB" w:rsidRDefault="006A2E38">
      <w:pPr>
        <w:spacing w:line="600" w:lineRule="exact"/>
        <w:ind w:firstLine="640"/>
        <w:rPr>
          <w:rFonts w:ascii="仿宋_GB2312" w:eastAsia="仿宋_GB2312" w:hAnsi="仿宋_GB2312" w:cs="仿宋_GB2312"/>
          <w:sz w:val="32"/>
          <w:szCs w:val="32"/>
        </w:rPr>
      </w:pPr>
      <w:r w:rsidRPr="004D6DCB">
        <w:rPr>
          <w:rFonts w:ascii="仿宋_GB2312" w:eastAsia="仿宋_GB2312" w:hAnsi="仿宋_GB2312" w:cs="仿宋_GB2312" w:hint="eastAsia"/>
          <w:sz w:val="32"/>
          <w:szCs w:val="32"/>
        </w:rPr>
        <w:t>1.论文要坚持以习近平新时代中国特色社会主义思想为指导，增强“四个意识”，坚定“四个自信”，做到“两个维护”，着力统一思想、凝聚共识。</w:t>
      </w:r>
    </w:p>
    <w:p w:rsidR="00006572" w:rsidRPr="004D6DCB" w:rsidRDefault="006A2E38">
      <w:pPr>
        <w:spacing w:line="600" w:lineRule="exact"/>
        <w:ind w:firstLine="640"/>
        <w:rPr>
          <w:rFonts w:ascii="仿宋_GB2312" w:eastAsia="仿宋_GB2312" w:hAnsi="仿宋_GB2312" w:cs="仿宋_GB2312"/>
          <w:sz w:val="32"/>
          <w:szCs w:val="32"/>
        </w:rPr>
      </w:pPr>
      <w:r w:rsidRPr="004D6DCB">
        <w:rPr>
          <w:rFonts w:ascii="仿宋_GB2312" w:eastAsia="仿宋_GB2312" w:hAnsi="仿宋_GB2312" w:cs="仿宋_GB2312" w:hint="eastAsia"/>
          <w:sz w:val="32"/>
          <w:szCs w:val="32"/>
        </w:rPr>
        <w:t>2.论文要紧紧围绕党史学习教育主题，</w:t>
      </w:r>
      <w:proofErr w:type="gramStart"/>
      <w:r w:rsidRPr="004D6DCB">
        <w:rPr>
          <w:rFonts w:ascii="仿宋_GB2312" w:eastAsia="仿宋_GB2312" w:hAnsi="仿宋_GB2312" w:cs="仿宋_GB2312" w:hint="eastAsia"/>
          <w:sz w:val="32"/>
          <w:szCs w:val="32"/>
        </w:rPr>
        <w:t>把握学</w:t>
      </w:r>
      <w:proofErr w:type="gramEnd"/>
      <w:r w:rsidRPr="004D6DCB">
        <w:rPr>
          <w:rFonts w:ascii="仿宋_GB2312" w:eastAsia="仿宋_GB2312" w:hAnsi="仿宋_GB2312" w:cs="仿宋_GB2312" w:hint="eastAsia"/>
          <w:sz w:val="32"/>
          <w:szCs w:val="32"/>
        </w:rPr>
        <w:t>党史、悟思想、开新局、办实事要求，重点研究阐释中国共产党团结带领中国人民不懈奋斗的光辉历程，</w:t>
      </w:r>
      <w:proofErr w:type="gramStart"/>
      <w:r w:rsidRPr="004D6DCB">
        <w:rPr>
          <w:rFonts w:ascii="仿宋_GB2312" w:eastAsia="仿宋_GB2312" w:hAnsi="仿宋_GB2312" w:cs="仿宋_GB2312" w:hint="eastAsia"/>
          <w:sz w:val="32"/>
          <w:szCs w:val="32"/>
        </w:rPr>
        <w:t>研究阅释中国共产党</w:t>
      </w:r>
      <w:proofErr w:type="gramEnd"/>
      <w:r w:rsidRPr="004D6DCB">
        <w:rPr>
          <w:rFonts w:ascii="仿宋_GB2312" w:eastAsia="仿宋_GB2312" w:hAnsi="仿宋_GB2312" w:cs="仿宋_GB2312" w:hint="eastAsia"/>
          <w:sz w:val="32"/>
          <w:szCs w:val="32"/>
        </w:rPr>
        <w:t>为国家和民族</w:t>
      </w:r>
      <w:proofErr w:type="gramStart"/>
      <w:r w:rsidRPr="004D6DCB">
        <w:rPr>
          <w:rFonts w:ascii="仿宋_GB2312" w:eastAsia="仿宋_GB2312" w:hAnsi="仿宋_GB2312" w:cs="仿宋_GB2312" w:hint="eastAsia"/>
          <w:sz w:val="32"/>
          <w:szCs w:val="32"/>
        </w:rPr>
        <w:t>作出</w:t>
      </w:r>
      <w:proofErr w:type="gramEnd"/>
      <w:r w:rsidRPr="004D6DCB">
        <w:rPr>
          <w:rFonts w:ascii="仿宋_GB2312" w:eastAsia="仿宋_GB2312" w:hAnsi="仿宋_GB2312" w:cs="仿宋_GB2312" w:hint="eastAsia"/>
          <w:sz w:val="32"/>
          <w:szCs w:val="32"/>
        </w:rPr>
        <w:t>的伟大贡献，研究阐释中国共产党始终不渝为人民的初心宗旨，研究阐释中国共产党推进马克思主义中国化形成的重大理论成果，研究阐释中国共产党推进共同奋斗中铸就的伟大精神，研究阐释中国共产党成功推进革命、建设、改革的宝贵经验，研究阐释我国经济快速发展奇迹和社会长期稳定奇迹背后的制度优势，研究阐释中国共产党领导是中国特色社会主义</w:t>
      </w:r>
      <w:proofErr w:type="gramStart"/>
      <w:r w:rsidRPr="004D6DCB">
        <w:rPr>
          <w:rFonts w:ascii="仿宋_GB2312" w:eastAsia="仿宋_GB2312" w:hAnsi="仿宋_GB2312" w:cs="仿宋_GB2312" w:hint="eastAsia"/>
          <w:sz w:val="32"/>
          <w:szCs w:val="32"/>
        </w:rPr>
        <w:t>最</w:t>
      </w:r>
      <w:proofErr w:type="gramEnd"/>
      <w:r w:rsidRPr="004D6DCB">
        <w:rPr>
          <w:rFonts w:ascii="仿宋_GB2312" w:eastAsia="仿宋_GB2312" w:hAnsi="仿宋_GB2312" w:cs="仿宋_GB2312" w:hint="eastAsia"/>
          <w:sz w:val="32"/>
          <w:szCs w:val="32"/>
        </w:rPr>
        <w:t>本质的特征</w:t>
      </w:r>
      <w:r w:rsidR="004D6DCB" w:rsidRPr="004D6DCB">
        <w:rPr>
          <w:rFonts w:ascii="仿宋_GB2312" w:eastAsia="仿宋_GB2312" w:hAnsi="仿宋_GB2312" w:cs="仿宋_GB2312" w:hint="eastAsia"/>
          <w:sz w:val="32"/>
          <w:szCs w:val="32"/>
        </w:rPr>
        <w:t>、</w:t>
      </w:r>
      <w:r w:rsidRPr="004D6DCB">
        <w:rPr>
          <w:rFonts w:ascii="仿宋_GB2312" w:eastAsia="仿宋_GB2312" w:hAnsi="仿宋_GB2312" w:cs="仿宋_GB2312" w:hint="eastAsia"/>
          <w:sz w:val="32"/>
          <w:szCs w:val="32"/>
        </w:rPr>
        <w:t>是中国特色社会主义制度的最大优势，研究阐释新时代加强党的全面领导、坚定不移推进全面从严治党，研究阐释从党的光辉历史中汲取实施“三高四新”战略、建设现代化新湖南的精神力量。</w:t>
      </w:r>
    </w:p>
    <w:p w:rsidR="00006572" w:rsidRPr="004D6DCB" w:rsidRDefault="006A2E38">
      <w:pPr>
        <w:spacing w:line="600" w:lineRule="exact"/>
        <w:ind w:firstLine="640"/>
        <w:rPr>
          <w:rFonts w:ascii="仿宋_GB2312" w:eastAsia="仿宋_GB2312" w:hAnsi="仿宋_GB2312" w:cs="仿宋_GB2312"/>
          <w:sz w:val="32"/>
          <w:szCs w:val="32"/>
        </w:rPr>
      </w:pPr>
      <w:r w:rsidRPr="004D6DCB">
        <w:rPr>
          <w:rFonts w:ascii="仿宋_GB2312" w:eastAsia="仿宋_GB2312" w:hAnsi="仿宋_GB2312" w:cs="仿宋_GB2312" w:hint="eastAsia"/>
          <w:sz w:val="32"/>
          <w:szCs w:val="32"/>
        </w:rPr>
        <w:t>3.论文要坚持理论联系实际，主题鲜明，观点正确</w:t>
      </w:r>
      <w:r w:rsidR="004D6DCB" w:rsidRPr="004D6DCB">
        <w:rPr>
          <w:rFonts w:ascii="仿宋_GB2312" w:eastAsia="仿宋_GB2312" w:hAnsi="仿宋_GB2312" w:cs="仿宋_GB2312" w:hint="eastAsia"/>
          <w:sz w:val="32"/>
          <w:szCs w:val="32"/>
        </w:rPr>
        <w:t>，</w:t>
      </w:r>
      <w:r w:rsidRPr="004D6DCB">
        <w:rPr>
          <w:rFonts w:ascii="仿宋_GB2312" w:eastAsia="仿宋_GB2312" w:hAnsi="仿宋_GB2312" w:cs="仿宋_GB2312" w:hint="eastAsia"/>
          <w:sz w:val="32"/>
          <w:szCs w:val="32"/>
        </w:rPr>
        <w:t>史论结合，有较高的理论价值和实践意义；立意新颖，逻辑严谨，语言流畅，文风朴实，有较强的感染力和说服力。论文字数不超过8000字。</w:t>
      </w:r>
    </w:p>
    <w:p w:rsidR="00006572" w:rsidRPr="006373AF" w:rsidRDefault="006A2E38">
      <w:pPr>
        <w:spacing w:line="600" w:lineRule="exact"/>
        <w:ind w:firstLine="640"/>
        <w:rPr>
          <w:rFonts w:ascii="黑体" w:eastAsia="黑体" w:hAnsi="黑体" w:cs="黑体"/>
          <w:sz w:val="32"/>
          <w:szCs w:val="32"/>
        </w:rPr>
      </w:pPr>
      <w:r w:rsidRPr="006373AF">
        <w:rPr>
          <w:rFonts w:ascii="黑体" w:eastAsia="黑体" w:hAnsi="黑体" w:cs="黑体" w:hint="eastAsia"/>
          <w:sz w:val="32"/>
          <w:szCs w:val="32"/>
        </w:rPr>
        <w:t>三、论文的组织</w:t>
      </w:r>
      <w:r w:rsidR="00354B11" w:rsidRPr="006373AF">
        <w:rPr>
          <w:rFonts w:ascii="黑体" w:eastAsia="黑体" w:hAnsi="黑体" w:cs="黑体" w:hint="eastAsia"/>
          <w:sz w:val="32"/>
          <w:szCs w:val="32"/>
        </w:rPr>
        <w:t>和</w:t>
      </w:r>
      <w:r w:rsidRPr="006373AF">
        <w:rPr>
          <w:rFonts w:ascii="黑体" w:eastAsia="黑体" w:hAnsi="黑体" w:cs="黑体" w:hint="eastAsia"/>
          <w:sz w:val="32"/>
          <w:szCs w:val="32"/>
        </w:rPr>
        <w:t>推荐</w:t>
      </w:r>
    </w:p>
    <w:p w:rsidR="00B90826" w:rsidRPr="006373AF" w:rsidRDefault="006A2E38" w:rsidP="00B90826">
      <w:pPr>
        <w:spacing w:line="600" w:lineRule="exact"/>
        <w:ind w:firstLineChars="200" w:firstLine="640"/>
        <w:jc w:val="left"/>
        <w:rPr>
          <w:rFonts w:ascii="仿宋_GB2312" w:eastAsia="仿宋_GB2312" w:hAnsi="仿宋_GB2312" w:cs="仿宋_GB2312"/>
          <w:sz w:val="32"/>
          <w:szCs w:val="32"/>
        </w:rPr>
      </w:pPr>
      <w:r w:rsidRPr="006373AF">
        <w:rPr>
          <w:rFonts w:ascii="仿宋_GB2312" w:eastAsia="仿宋_GB2312" w:hAnsi="仿宋_GB2312" w:cs="仿宋_GB2312" w:hint="eastAsia"/>
          <w:sz w:val="32"/>
          <w:szCs w:val="32"/>
        </w:rPr>
        <w:t>1.</w:t>
      </w:r>
      <w:r w:rsidR="00B90826" w:rsidRPr="006373AF">
        <w:rPr>
          <w:rFonts w:ascii="仿宋_GB2312" w:eastAsia="仿宋_GB2312" w:hAnsi="仿宋_GB2312" w:cs="仿宋_GB2312" w:hint="eastAsia"/>
          <w:bCs/>
          <w:sz w:val="32"/>
          <w:szCs w:val="32"/>
        </w:rPr>
        <w:t xml:space="preserve"> 各党总支（直属支部）、附属医院党委</w:t>
      </w:r>
      <w:r w:rsidRPr="006373AF">
        <w:rPr>
          <w:rFonts w:ascii="仿宋_GB2312" w:eastAsia="仿宋_GB2312" w:hAnsi="仿宋_GB2312" w:cs="仿宋_GB2312" w:hint="eastAsia"/>
          <w:sz w:val="32"/>
          <w:szCs w:val="32"/>
        </w:rPr>
        <w:t>要做好论文组织、推荐工作。</w:t>
      </w:r>
      <w:r w:rsidR="00B90826" w:rsidRPr="006373AF">
        <w:rPr>
          <w:rFonts w:ascii="仿宋_GB2312" w:eastAsia="仿宋_GB2312" w:hAnsi="仿宋_GB2312" w:cs="仿宋_GB2312" w:hint="eastAsia"/>
          <w:sz w:val="32"/>
          <w:szCs w:val="32"/>
        </w:rPr>
        <w:t>学校职能部门组织初审后，</w:t>
      </w:r>
      <w:r w:rsidR="006373AF">
        <w:rPr>
          <w:rFonts w:ascii="仿宋_GB2312" w:eastAsia="仿宋_GB2312" w:hAnsi="仿宋_GB2312" w:cs="仿宋_GB2312" w:hint="eastAsia"/>
          <w:sz w:val="32"/>
          <w:szCs w:val="32"/>
        </w:rPr>
        <w:t>择优</w:t>
      </w:r>
      <w:r w:rsidR="00B90826" w:rsidRPr="006373AF">
        <w:rPr>
          <w:rFonts w:ascii="仿宋_GB2312" w:eastAsia="仿宋_GB2312" w:hAnsi="仿宋_GB2312" w:cs="仿宋_GB2312" w:hint="eastAsia"/>
          <w:sz w:val="32"/>
          <w:szCs w:val="32"/>
        </w:rPr>
        <w:t>推荐</w:t>
      </w:r>
      <w:r w:rsidR="006373AF">
        <w:rPr>
          <w:rFonts w:ascii="仿宋_GB2312" w:eastAsia="仿宋_GB2312" w:hAnsi="仿宋_GB2312" w:cs="仿宋_GB2312" w:hint="eastAsia"/>
          <w:sz w:val="32"/>
          <w:szCs w:val="32"/>
        </w:rPr>
        <w:t>1-</w:t>
      </w:r>
      <w:r w:rsidR="006373AF">
        <w:rPr>
          <w:rFonts w:ascii="仿宋_GB2312" w:eastAsia="仿宋_GB2312" w:hAnsi="仿宋_GB2312" w:cs="仿宋_GB2312"/>
          <w:sz w:val="32"/>
          <w:szCs w:val="32"/>
        </w:rPr>
        <w:t>2</w:t>
      </w:r>
      <w:r w:rsidR="006373AF">
        <w:rPr>
          <w:rFonts w:ascii="仿宋_GB2312" w:eastAsia="仿宋_GB2312" w:hAnsi="仿宋_GB2312" w:cs="仿宋_GB2312" w:hint="eastAsia"/>
          <w:sz w:val="32"/>
          <w:szCs w:val="32"/>
        </w:rPr>
        <w:t>篇论文</w:t>
      </w:r>
      <w:r w:rsidR="00B90826" w:rsidRPr="006373AF">
        <w:rPr>
          <w:rFonts w:ascii="仿宋_GB2312" w:eastAsia="仿宋_GB2312" w:hAnsi="仿宋_GB2312" w:cs="仿宋_GB2312" w:hint="eastAsia"/>
          <w:sz w:val="32"/>
          <w:szCs w:val="32"/>
        </w:rPr>
        <w:t>到省</w:t>
      </w:r>
      <w:r w:rsidR="006373AF">
        <w:rPr>
          <w:rFonts w:ascii="仿宋_GB2312" w:eastAsia="仿宋_GB2312" w:hAnsi="仿宋_GB2312" w:cs="仿宋_GB2312" w:hint="eastAsia"/>
          <w:sz w:val="32"/>
          <w:szCs w:val="32"/>
        </w:rPr>
        <w:t>教育工委</w:t>
      </w:r>
      <w:r w:rsidR="00B90826" w:rsidRPr="006373AF">
        <w:rPr>
          <w:rFonts w:ascii="仿宋_GB2312" w:eastAsia="仿宋_GB2312" w:hAnsi="仿宋_GB2312" w:cs="仿宋_GB2312" w:hint="eastAsia"/>
          <w:sz w:val="32"/>
          <w:szCs w:val="32"/>
        </w:rPr>
        <w:t>宣传部。</w:t>
      </w:r>
    </w:p>
    <w:p w:rsidR="00006572" w:rsidRPr="006373AF" w:rsidRDefault="00AE3AD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sidR="006A2E38" w:rsidRPr="006373AF">
        <w:rPr>
          <w:rFonts w:ascii="仿宋_GB2312" w:eastAsia="仿宋_GB2312" w:hAnsi="仿宋_GB2312" w:cs="仿宋_GB2312" w:hint="eastAsia"/>
          <w:sz w:val="32"/>
          <w:szCs w:val="32"/>
        </w:rPr>
        <w:t>.</w:t>
      </w:r>
      <w:r w:rsidRPr="00AE3AD0">
        <w:rPr>
          <w:rFonts w:ascii="仿宋_GB2312" w:eastAsia="仿宋_GB2312" w:hAnsi="仿宋_GB2312" w:cs="仿宋_GB2312" w:hint="eastAsia"/>
          <w:sz w:val="32"/>
          <w:szCs w:val="32"/>
        </w:rPr>
        <w:t>推荐论文请于2021年</w:t>
      </w:r>
      <w:r>
        <w:rPr>
          <w:rFonts w:ascii="仿宋_GB2312" w:eastAsia="仿宋_GB2312" w:hAnsi="仿宋_GB2312" w:cs="仿宋_GB2312"/>
          <w:sz w:val="32"/>
          <w:szCs w:val="32"/>
        </w:rPr>
        <w:t>4</w:t>
      </w:r>
      <w:r w:rsidRPr="00AE3AD0">
        <w:rPr>
          <w:rFonts w:ascii="仿宋_GB2312" w:eastAsia="仿宋_GB2312" w:hAnsi="仿宋_GB2312" w:cs="仿宋_GB2312" w:hint="eastAsia"/>
          <w:sz w:val="32"/>
          <w:szCs w:val="32"/>
        </w:rPr>
        <w:t>月</w:t>
      </w:r>
      <w:r>
        <w:rPr>
          <w:rFonts w:ascii="仿宋_GB2312" w:eastAsia="仿宋_GB2312" w:hAnsi="仿宋_GB2312" w:cs="仿宋_GB2312"/>
          <w:sz w:val="32"/>
          <w:szCs w:val="32"/>
        </w:rPr>
        <w:t>12</w:t>
      </w:r>
      <w:r w:rsidRPr="00AE3AD0">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上</w:t>
      </w:r>
      <w:r w:rsidRPr="00AE3AD0">
        <w:rPr>
          <w:rFonts w:ascii="仿宋_GB2312" w:eastAsia="仿宋_GB2312" w:hAnsi="仿宋_GB2312" w:cs="仿宋_GB2312" w:hint="eastAsia"/>
          <w:sz w:val="32"/>
          <w:szCs w:val="32"/>
        </w:rPr>
        <w:t>午1</w:t>
      </w:r>
      <w:r>
        <w:rPr>
          <w:rFonts w:ascii="仿宋_GB2312" w:eastAsia="仿宋_GB2312" w:hAnsi="仿宋_GB2312" w:cs="仿宋_GB2312"/>
          <w:sz w:val="32"/>
          <w:szCs w:val="32"/>
        </w:rPr>
        <w:t>1</w:t>
      </w:r>
      <w:r w:rsidRPr="00AE3AD0">
        <w:rPr>
          <w:rFonts w:ascii="仿宋_GB2312" w:eastAsia="仿宋_GB2312" w:hAnsi="仿宋_GB2312" w:cs="仿宋_GB2312" w:hint="eastAsia"/>
          <w:sz w:val="32"/>
          <w:szCs w:val="32"/>
        </w:rPr>
        <w:t>点前发送宣传部邮箱，联系人：胡婕，联系电话：19974685508，邮箱：</w:t>
      </w:r>
      <w:hyperlink r:id="rId7" w:history="1">
        <w:r w:rsidRPr="00AE3AD0">
          <w:rPr>
            <w:rFonts w:ascii="仿宋_GB2312" w:eastAsia="仿宋_GB2312" w:hAnsi="仿宋_GB2312" w:cs="仿宋_GB2312" w:hint="eastAsia"/>
            <w:sz w:val="32"/>
            <w:szCs w:val="32"/>
          </w:rPr>
          <w:t>syxyxcb666@163.com</w:t>
        </w:r>
      </w:hyperlink>
      <w:r w:rsidRPr="00AE3AD0">
        <w:rPr>
          <w:rFonts w:ascii="仿宋_GB2312" w:eastAsia="仿宋_GB2312" w:hAnsi="仿宋_GB2312" w:cs="仿宋_GB2312" w:hint="eastAsia"/>
          <w:sz w:val="32"/>
          <w:szCs w:val="32"/>
        </w:rPr>
        <w:t>。</w:t>
      </w:r>
      <w:r w:rsidRPr="006373AF">
        <w:rPr>
          <w:rFonts w:ascii="仿宋_GB2312" w:eastAsia="仿宋_GB2312" w:hAnsi="仿宋_GB2312" w:cs="仿宋_GB2312" w:hint="eastAsia"/>
          <w:sz w:val="32"/>
          <w:szCs w:val="32"/>
        </w:rPr>
        <w:t>规定格式（见附件）</w:t>
      </w:r>
      <w:r>
        <w:rPr>
          <w:rFonts w:ascii="仿宋_GB2312" w:eastAsia="仿宋_GB2312" w:hAnsi="仿宋_GB2312" w:cs="仿宋_GB2312" w:hint="eastAsia"/>
          <w:sz w:val="32"/>
          <w:szCs w:val="32"/>
        </w:rPr>
        <w:t>，</w:t>
      </w:r>
      <w:r w:rsidRPr="00AE3AD0">
        <w:rPr>
          <w:rFonts w:ascii="仿宋_GB2312" w:eastAsia="仿宋_GB2312" w:hAnsi="仿宋_GB2312" w:cs="仿宋_GB2312" w:hint="eastAsia"/>
          <w:sz w:val="32"/>
          <w:szCs w:val="32"/>
        </w:rPr>
        <w:t>逾期不予受理。</w:t>
      </w:r>
    </w:p>
    <w:p w:rsidR="00006572" w:rsidRPr="006373AF" w:rsidRDefault="006A2E38" w:rsidP="00C267DB">
      <w:pPr>
        <w:spacing w:line="600" w:lineRule="exact"/>
        <w:ind w:firstLine="640"/>
        <w:rPr>
          <w:rFonts w:ascii="仿宋_GB2312" w:eastAsia="仿宋_GB2312" w:hAnsi="仿宋_GB2312" w:cs="仿宋_GB2312"/>
          <w:sz w:val="32"/>
          <w:szCs w:val="32"/>
        </w:rPr>
      </w:pPr>
      <w:r w:rsidRPr="006373AF">
        <w:rPr>
          <w:rFonts w:ascii="仿宋_GB2312" w:eastAsia="仿宋_GB2312" w:hAnsi="仿宋_GB2312" w:cs="仿宋_GB2312" w:hint="eastAsia"/>
          <w:sz w:val="32"/>
          <w:szCs w:val="32"/>
        </w:rPr>
        <w:t>附件：1.庆祝中国共产党成立100周年理论研讨会推荐论文登记表</w:t>
      </w:r>
    </w:p>
    <w:p w:rsidR="00006572" w:rsidRPr="006373AF" w:rsidRDefault="006A2E38" w:rsidP="00C267DB">
      <w:pPr>
        <w:spacing w:line="600" w:lineRule="exact"/>
        <w:rPr>
          <w:rFonts w:ascii="仿宋_GB2312" w:eastAsia="仿宋_GB2312" w:hAnsi="仿宋_GB2312" w:cs="仿宋_GB2312"/>
          <w:sz w:val="32"/>
          <w:szCs w:val="32"/>
        </w:rPr>
      </w:pPr>
      <w:r w:rsidRPr="006373AF">
        <w:rPr>
          <w:rFonts w:ascii="仿宋_GB2312" w:eastAsia="仿宋_GB2312" w:hAnsi="仿宋_GB2312" w:cs="仿宋_GB2312" w:hint="eastAsia"/>
          <w:sz w:val="32"/>
          <w:szCs w:val="32"/>
        </w:rPr>
        <w:t xml:space="preserve">       </w:t>
      </w:r>
      <w:r w:rsidR="00C267DB">
        <w:rPr>
          <w:rFonts w:ascii="仿宋_GB2312" w:eastAsia="仿宋_GB2312" w:hAnsi="仿宋_GB2312" w:cs="仿宋_GB2312"/>
          <w:sz w:val="32"/>
          <w:szCs w:val="32"/>
        </w:rPr>
        <w:t xml:space="preserve"> </w:t>
      </w:r>
      <w:r w:rsidRPr="006373AF">
        <w:rPr>
          <w:rFonts w:ascii="仿宋_GB2312" w:eastAsia="仿宋_GB2312" w:hAnsi="仿宋_GB2312" w:cs="仿宋_GB2312" w:hint="eastAsia"/>
          <w:sz w:val="32"/>
          <w:szCs w:val="32"/>
        </w:rPr>
        <w:t>2.庆祝中国共产党成立100周年理论研讨会推荐论文印制要求</w:t>
      </w:r>
    </w:p>
    <w:p w:rsidR="00006572" w:rsidRDefault="00006572">
      <w:pPr>
        <w:spacing w:line="600" w:lineRule="exact"/>
        <w:rPr>
          <w:rFonts w:ascii="仿宋_GB2312" w:eastAsia="仿宋_GB2312" w:hAnsi="仿宋_GB2312" w:cs="仿宋_GB2312"/>
          <w:sz w:val="30"/>
          <w:szCs w:val="30"/>
        </w:rPr>
      </w:pPr>
    </w:p>
    <w:p w:rsidR="00B67AF6" w:rsidRDefault="00B67AF6">
      <w:pPr>
        <w:spacing w:line="600" w:lineRule="exact"/>
        <w:rPr>
          <w:rFonts w:ascii="仿宋_GB2312" w:eastAsia="仿宋_GB2312" w:hAnsi="仿宋_GB2312" w:cs="仿宋_GB2312"/>
          <w:sz w:val="30"/>
          <w:szCs w:val="30"/>
        </w:rPr>
      </w:pPr>
    </w:p>
    <w:p w:rsidR="00C267DB" w:rsidRPr="00C267DB" w:rsidRDefault="00C267DB" w:rsidP="00C267DB">
      <w:pPr>
        <w:spacing w:line="600" w:lineRule="exact"/>
        <w:ind w:firstLineChars="1200" w:firstLine="3840"/>
        <w:jc w:val="left"/>
        <w:rPr>
          <w:rFonts w:ascii="仿宋_GB2312" w:eastAsia="仿宋_GB2312" w:hAnsi="仿宋_GB2312" w:cs="仿宋_GB2312"/>
          <w:sz w:val="32"/>
          <w:szCs w:val="32"/>
        </w:rPr>
      </w:pPr>
      <w:r w:rsidRPr="00C267DB">
        <w:rPr>
          <w:rFonts w:ascii="仿宋_GB2312" w:eastAsia="仿宋_GB2312" w:hAnsi="仿宋_GB2312" w:cs="仿宋_GB2312" w:hint="eastAsia"/>
          <w:sz w:val="32"/>
          <w:szCs w:val="32"/>
        </w:rPr>
        <w:t>中共邵阳学院委员会宣传部</w:t>
      </w:r>
    </w:p>
    <w:p w:rsidR="00C267DB" w:rsidRPr="00C267DB" w:rsidRDefault="00C267DB" w:rsidP="00C267DB">
      <w:pPr>
        <w:spacing w:line="600" w:lineRule="exact"/>
        <w:ind w:firstLineChars="1500" w:firstLine="4800"/>
        <w:jc w:val="left"/>
        <w:rPr>
          <w:rFonts w:ascii="仿宋_GB2312" w:eastAsia="仿宋_GB2312" w:hAnsi="仿宋_GB2312" w:cs="仿宋_GB2312"/>
          <w:sz w:val="32"/>
          <w:szCs w:val="32"/>
        </w:rPr>
      </w:pPr>
      <w:r w:rsidRPr="00C267DB">
        <w:rPr>
          <w:rFonts w:ascii="仿宋_GB2312" w:eastAsia="仿宋_GB2312" w:hAnsi="仿宋_GB2312" w:cs="仿宋_GB2312" w:hint="eastAsia"/>
          <w:sz w:val="32"/>
          <w:szCs w:val="32"/>
        </w:rPr>
        <w:t>2021年</w:t>
      </w:r>
      <w:r>
        <w:rPr>
          <w:rFonts w:ascii="仿宋_GB2312" w:eastAsia="仿宋_GB2312" w:hAnsi="仿宋_GB2312" w:cs="仿宋_GB2312"/>
          <w:sz w:val="32"/>
          <w:szCs w:val="32"/>
        </w:rPr>
        <w:t>3</w:t>
      </w:r>
      <w:r w:rsidRPr="00C267DB">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sidRPr="00C267DB">
        <w:rPr>
          <w:rFonts w:ascii="仿宋_GB2312" w:eastAsia="仿宋_GB2312" w:hAnsi="仿宋_GB2312" w:cs="仿宋_GB2312" w:hint="eastAsia"/>
          <w:sz w:val="32"/>
          <w:szCs w:val="32"/>
        </w:rPr>
        <w:t>日</w:t>
      </w:r>
    </w:p>
    <w:p w:rsidR="00006572" w:rsidRDefault="00006572">
      <w:pPr>
        <w:spacing w:line="600" w:lineRule="exact"/>
        <w:rPr>
          <w:rFonts w:ascii="仿宋_GB2312" w:eastAsia="仿宋_GB2312" w:hAnsi="仿宋_GB2312" w:cs="仿宋_GB2312"/>
          <w:sz w:val="30"/>
          <w:szCs w:val="30"/>
        </w:rPr>
      </w:pPr>
    </w:p>
    <w:p w:rsidR="00006572" w:rsidRDefault="00006572">
      <w:pPr>
        <w:spacing w:line="600" w:lineRule="exact"/>
        <w:rPr>
          <w:rFonts w:ascii="仿宋_GB2312" w:eastAsia="仿宋_GB2312" w:hAnsi="仿宋_GB2312" w:cs="仿宋_GB2312"/>
          <w:sz w:val="30"/>
          <w:szCs w:val="30"/>
        </w:rPr>
      </w:pPr>
    </w:p>
    <w:p w:rsidR="00006572" w:rsidRDefault="00006572">
      <w:pPr>
        <w:spacing w:line="600" w:lineRule="exact"/>
        <w:rPr>
          <w:rFonts w:ascii="仿宋_GB2312" w:eastAsia="仿宋_GB2312" w:hAnsi="仿宋_GB2312" w:cs="仿宋_GB2312"/>
          <w:sz w:val="30"/>
          <w:szCs w:val="30"/>
        </w:rPr>
      </w:pPr>
    </w:p>
    <w:p w:rsidR="00C267DB" w:rsidRDefault="00C267DB">
      <w:pPr>
        <w:spacing w:line="600" w:lineRule="exact"/>
        <w:rPr>
          <w:rFonts w:ascii="仿宋_GB2312" w:eastAsia="仿宋_GB2312" w:hAnsi="仿宋_GB2312" w:cs="仿宋_GB2312"/>
          <w:sz w:val="30"/>
          <w:szCs w:val="30"/>
        </w:rPr>
      </w:pPr>
    </w:p>
    <w:p w:rsidR="00F5151C" w:rsidRDefault="00F5151C">
      <w:pPr>
        <w:spacing w:line="600" w:lineRule="exact"/>
        <w:rPr>
          <w:rFonts w:ascii="仿宋_GB2312" w:eastAsia="仿宋_GB2312" w:hAnsi="仿宋_GB2312" w:cs="仿宋_GB2312"/>
          <w:sz w:val="30"/>
          <w:szCs w:val="30"/>
        </w:rPr>
      </w:pPr>
    </w:p>
    <w:p w:rsidR="00006572" w:rsidRDefault="006A2E38">
      <w:pPr>
        <w:spacing w:line="600" w:lineRule="exact"/>
        <w:rPr>
          <w:rFonts w:ascii="黑体" w:eastAsia="黑体" w:hAnsi="黑体" w:cs="黑体"/>
          <w:sz w:val="30"/>
          <w:szCs w:val="30"/>
        </w:rPr>
      </w:pPr>
      <w:r>
        <w:rPr>
          <w:rFonts w:ascii="黑体" w:eastAsia="黑体" w:hAnsi="黑体" w:cs="黑体" w:hint="eastAsia"/>
          <w:sz w:val="30"/>
          <w:szCs w:val="30"/>
        </w:rPr>
        <w:t>附件1</w:t>
      </w:r>
    </w:p>
    <w:p w:rsidR="00006572" w:rsidRDefault="00006572">
      <w:pPr>
        <w:spacing w:line="600" w:lineRule="exact"/>
        <w:rPr>
          <w:rFonts w:ascii="黑体" w:eastAsia="黑体" w:hAnsi="黑体" w:cs="黑体"/>
          <w:sz w:val="30"/>
          <w:szCs w:val="30"/>
        </w:rPr>
      </w:pPr>
    </w:p>
    <w:p w:rsidR="00006572" w:rsidRDefault="006A2E3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庆祝中国共产党成立100周年理论研讨会</w:t>
      </w:r>
    </w:p>
    <w:p w:rsidR="00006572" w:rsidRDefault="006A2E3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推荐论文登记表</w:t>
      </w:r>
    </w:p>
    <w:p w:rsidR="00006572" w:rsidRDefault="006A2E38">
      <w:pPr>
        <w:spacing w:line="6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（样表）</w:t>
      </w:r>
    </w:p>
    <w:p w:rsidR="00006572" w:rsidRDefault="006A2E38">
      <w:pPr>
        <w:spacing w:line="600" w:lineRule="exact"/>
        <w:rPr>
          <w:rFonts w:ascii="黑体" w:eastAsia="黑体" w:hAnsi="黑体" w:cs="黑体"/>
          <w:sz w:val="30"/>
          <w:szCs w:val="30"/>
        </w:rPr>
      </w:pPr>
      <w:r>
        <w:rPr>
          <w:rFonts w:ascii="黑体" w:eastAsia="黑体" w:hAnsi="黑体" w:cs="黑体" w:hint="eastAsia"/>
          <w:sz w:val="30"/>
          <w:szCs w:val="30"/>
        </w:rPr>
        <w:t>报送单位：</w:t>
      </w:r>
    </w:p>
    <w:tbl>
      <w:tblPr>
        <w:tblStyle w:val="a3"/>
        <w:tblW w:w="8756" w:type="dxa"/>
        <w:tblLayout w:type="fixed"/>
        <w:tblLook w:val="04A0" w:firstRow="1" w:lastRow="0" w:firstColumn="1" w:lastColumn="0" w:noHBand="0" w:noVBand="1"/>
      </w:tblPr>
      <w:tblGrid>
        <w:gridCol w:w="1520"/>
        <w:gridCol w:w="1744"/>
        <w:gridCol w:w="1237"/>
        <w:gridCol w:w="3262"/>
        <w:gridCol w:w="993"/>
      </w:tblGrid>
      <w:tr w:rsidR="00006572">
        <w:tc>
          <w:tcPr>
            <w:tcW w:w="1520" w:type="dxa"/>
            <w:vAlign w:val="center"/>
          </w:tcPr>
          <w:p w:rsidR="00006572" w:rsidRDefault="006A2E38">
            <w:pPr>
              <w:jc w:val="center"/>
              <w:rPr>
                <w:rFonts w:ascii="黑体" w:eastAsia="黑体" w:hAnsi="黑体" w:cs="黑体"/>
                <w:sz w:val="30"/>
                <w:szCs w:val="30"/>
              </w:rPr>
            </w:pPr>
            <w:r>
              <w:rPr>
                <w:rFonts w:ascii="黑体" w:eastAsia="黑体" w:hAnsi="黑体" w:cs="黑体" w:hint="eastAsia"/>
                <w:sz w:val="30"/>
                <w:szCs w:val="30"/>
              </w:rPr>
              <w:t>序号</w:t>
            </w:r>
          </w:p>
        </w:tc>
        <w:tc>
          <w:tcPr>
            <w:tcW w:w="1744" w:type="dxa"/>
            <w:vAlign w:val="center"/>
          </w:tcPr>
          <w:p w:rsidR="00006572" w:rsidRDefault="006A2E38">
            <w:pPr>
              <w:jc w:val="center"/>
              <w:rPr>
                <w:rFonts w:ascii="黑体" w:eastAsia="黑体" w:hAnsi="黑体" w:cs="黑体"/>
                <w:sz w:val="30"/>
                <w:szCs w:val="30"/>
              </w:rPr>
            </w:pPr>
            <w:r>
              <w:rPr>
                <w:rFonts w:ascii="黑体" w:eastAsia="黑体" w:hAnsi="黑体" w:cs="黑体" w:hint="eastAsia"/>
                <w:sz w:val="30"/>
                <w:szCs w:val="30"/>
              </w:rPr>
              <w:t>论文题目</w:t>
            </w:r>
          </w:p>
        </w:tc>
        <w:tc>
          <w:tcPr>
            <w:tcW w:w="1237" w:type="dxa"/>
            <w:vAlign w:val="center"/>
          </w:tcPr>
          <w:p w:rsidR="00006572" w:rsidRDefault="006A2E38">
            <w:pPr>
              <w:jc w:val="center"/>
              <w:rPr>
                <w:rFonts w:ascii="黑体" w:eastAsia="黑体" w:hAnsi="黑体" w:cs="黑体"/>
                <w:sz w:val="30"/>
                <w:szCs w:val="30"/>
              </w:rPr>
            </w:pPr>
            <w:r>
              <w:rPr>
                <w:rFonts w:ascii="黑体" w:eastAsia="黑体" w:hAnsi="黑体" w:cs="黑体" w:hint="eastAsia"/>
                <w:sz w:val="30"/>
                <w:szCs w:val="30"/>
              </w:rPr>
              <w:t>作者</w:t>
            </w:r>
          </w:p>
        </w:tc>
        <w:tc>
          <w:tcPr>
            <w:tcW w:w="3262" w:type="dxa"/>
            <w:vAlign w:val="center"/>
          </w:tcPr>
          <w:p w:rsidR="00006572" w:rsidRDefault="006A2E38">
            <w:pPr>
              <w:jc w:val="center"/>
              <w:rPr>
                <w:rFonts w:ascii="黑体" w:eastAsia="黑体" w:hAnsi="黑体" w:cs="黑体"/>
                <w:sz w:val="30"/>
                <w:szCs w:val="30"/>
              </w:rPr>
            </w:pPr>
            <w:r>
              <w:rPr>
                <w:rFonts w:ascii="黑体" w:eastAsia="黑体" w:hAnsi="黑体" w:cs="黑体" w:hint="eastAsia"/>
                <w:sz w:val="30"/>
                <w:szCs w:val="30"/>
              </w:rPr>
              <w:t>作者单位、职务、职称</w:t>
            </w:r>
          </w:p>
        </w:tc>
        <w:tc>
          <w:tcPr>
            <w:tcW w:w="993" w:type="dxa"/>
            <w:vAlign w:val="center"/>
          </w:tcPr>
          <w:p w:rsidR="00006572" w:rsidRDefault="006A2E38">
            <w:pPr>
              <w:jc w:val="center"/>
              <w:rPr>
                <w:rFonts w:ascii="黑体" w:eastAsia="黑体" w:hAnsi="黑体" w:cs="黑体"/>
                <w:sz w:val="30"/>
                <w:szCs w:val="30"/>
              </w:rPr>
            </w:pPr>
            <w:r>
              <w:rPr>
                <w:rFonts w:ascii="黑体" w:eastAsia="黑体" w:hAnsi="黑体" w:cs="黑体" w:hint="eastAsia"/>
                <w:sz w:val="30"/>
                <w:szCs w:val="30"/>
              </w:rPr>
              <w:t>备注</w:t>
            </w:r>
          </w:p>
        </w:tc>
      </w:tr>
      <w:tr w:rsidR="00006572">
        <w:tc>
          <w:tcPr>
            <w:tcW w:w="1520" w:type="dxa"/>
            <w:vAlign w:val="center"/>
          </w:tcPr>
          <w:p w:rsidR="00006572" w:rsidRDefault="00006572">
            <w:pPr>
              <w:jc w:val="center"/>
              <w:rPr>
                <w:rFonts w:ascii="仿宋_GB2312" w:eastAsia="仿宋_GB2312" w:hAnsi="仿宋_GB2312" w:cs="仿宋_GB2312"/>
                <w:sz w:val="30"/>
                <w:szCs w:val="30"/>
              </w:rPr>
            </w:pPr>
          </w:p>
        </w:tc>
        <w:tc>
          <w:tcPr>
            <w:tcW w:w="1744" w:type="dxa"/>
            <w:vAlign w:val="center"/>
          </w:tcPr>
          <w:p w:rsidR="00006572" w:rsidRDefault="00006572">
            <w:pPr>
              <w:jc w:val="center"/>
              <w:rPr>
                <w:rFonts w:ascii="仿宋_GB2312" w:eastAsia="仿宋_GB2312" w:hAnsi="仿宋_GB2312" w:cs="仿宋_GB2312"/>
                <w:sz w:val="30"/>
                <w:szCs w:val="30"/>
              </w:rPr>
            </w:pPr>
          </w:p>
        </w:tc>
        <w:tc>
          <w:tcPr>
            <w:tcW w:w="1237" w:type="dxa"/>
            <w:vAlign w:val="center"/>
          </w:tcPr>
          <w:p w:rsidR="00006572" w:rsidRDefault="00006572">
            <w:pPr>
              <w:jc w:val="center"/>
              <w:rPr>
                <w:rFonts w:ascii="仿宋_GB2312" w:eastAsia="仿宋_GB2312" w:hAnsi="仿宋_GB2312" w:cs="仿宋_GB2312"/>
                <w:sz w:val="30"/>
                <w:szCs w:val="30"/>
              </w:rPr>
            </w:pPr>
          </w:p>
        </w:tc>
        <w:tc>
          <w:tcPr>
            <w:tcW w:w="3262" w:type="dxa"/>
            <w:vAlign w:val="center"/>
          </w:tcPr>
          <w:p w:rsidR="00006572" w:rsidRDefault="00006572">
            <w:pPr>
              <w:jc w:val="center"/>
              <w:rPr>
                <w:rFonts w:ascii="仿宋_GB2312" w:eastAsia="仿宋_GB2312" w:hAnsi="仿宋_GB2312" w:cs="仿宋_GB2312"/>
                <w:sz w:val="30"/>
                <w:szCs w:val="30"/>
              </w:rPr>
            </w:pPr>
          </w:p>
        </w:tc>
        <w:tc>
          <w:tcPr>
            <w:tcW w:w="993" w:type="dxa"/>
            <w:vAlign w:val="center"/>
          </w:tcPr>
          <w:p w:rsidR="00006572" w:rsidRDefault="00006572">
            <w:pPr>
              <w:jc w:val="center"/>
              <w:rPr>
                <w:rFonts w:ascii="仿宋_GB2312" w:eastAsia="仿宋_GB2312" w:hAnsi="仿宋_GB2312" w:cs="仿宋_GB2312"/>
                <w:sz w:val="30"/>
                <w:szCs w:val="30"/>
              </w:rPr>
            </w:pPr>
          </w:p>
        </w:tc>
      </w:tr>
      <w:tr w:rsidR="00006572">
        <w:tc>
          <w:tcPr>
            <w:tcW w:w="1520" w:type="dxa"/>
            <w:vAlign w:val="center"/>
          </w:tcPr>
          <w:p w:rsidR="00006572" w:rsidRDefault="00006572">
            <w:pPr>
              <w:jc w:val="center"/>
              <w:rPr>
                <w:rFonts w:ascii="仿宋_GB2312" w:eastAsia="仿宋_GB2312" w:hAnsi="仿宋_GB2312" w:cs="仿宋_GB2312"/>
                <w:sz w:val="30"/>
                <w:szCs w:val="30"/>
              </w:rPr>
            </w:pPr>
          </w:p>
        </w:tc>
        <w:tc>
          <w:tcPr>
            <w:tcW w:w="1744" w:type="dxa"/>
            <w:vAlign w:val="center"/>
          </w:tcPr>
          <w:p w:rsidR="00006572" w:rsidRDefault="00006572">
            <w:pPr>
              <w:jc w:val="center"/>
              <w:rPr>
                <w:rFonts w:ascii="仿宋_GB2312" w:eastAsia="仿宋_GB2312" w:hAnsi="仿宋_GB2312" w:cs="仿宋_GB2312"/>
                <w:sz w:val="30"/>
                <w:szCs w:val="30"/>
              </w:rPr>
            </w:pPr>
          </w:p>
        </w:tc>
        <w:tc>
          <w:tcPr>
            <w:tcW w:w="1237" w:type="dxa"/>
            <w:vAlign w:val="center"/>
          </w:tcPr>
          <w:p w:rsidR="00006572" w:rsidRDefault="00006572">
            <w:pPr>
              <w:jc w:val="center"/>
              <w:rPr>
                <w:rFonts w:ascii="仿宋_GB2312" w:eastAsia="仿宋_GB2312" w:hAnsi="仿宋_GB2312" w:cs="仿宋_GB2312"/>
                <w:sz w:val="30"/>
                <w:szCs w:val="30"/>
              </w:rPr>
            </w:pPr>
          </w:p>
        </w:tc>
        <w:tc>
          <w:tcPr>
            <w:tcW w:w="3262" w:type="dxa"/>
            <w:vAlign w:val="center"/>
          </w:tcPr>
          <w:p w:rsidR="00006572" w:rsidRDefault="00006572">
            <w:pPr>
              <w:jc w:val="center"/>
              <w:rPr>
                <w:rFonts w:ascii="仿宋_GB2312" w:eastAsia="仿宋_GB2312" w:hAnsi="仿宋_GB2312" w:cs="仿宋_GB2312"/>
                <w:sz w:val="30"/>
                <w:szCs w:val="30"/>
              </w:rPr>
            </w:pPr>
          </w:p>
        </w:tc>
        <w:tc>
          <w:tcPr>
            <w:tcW w:w="993" w:type="dxa"/>
            <w:vAlign w:val="center"/>
          </w:tcPr>
          <w:p w:rsidR="00006572" w:rsidRDefault="00006572">
            <w:pPr>
              <w:jc w:val="center"/>
              <w:rPr>
                <w:rFonts w:ascii="仿宋_GB2312" w:eastAsia="仿宋_GB2312" w:hAnsi="仿宋_GB2312" w:cs="仿宋_GB2312"/>
                <w:sz w:val="30"/>
                <w:szCs w:val="30"/>
              </w:rPr>
            </w:pPr>
          </w:p>
        </w:tc>
      </w:tr>
      <w:tr w:rsidR="00006572">
        <w:tc>
          <w:tcPr>
            <w:tcW w:w="1520" w:type="dxa"/>
            <w:vAlign w:val="center"/>
          </w:tcPr>
          <w:p w:rsidR="00006572" w:rsidRDefault="00006572">
            <w:pPr>
              <w:jc w:val="center"/>
              <w:rPr>
                <w:rFonts w:ascii="仿宋_GB2312" w:eastAsia="仿宋_GB2312" w:hAnsi="仿宋_GB2312" w:cs="仿宋_GB2312"/>
                <w:sz w:val="30"/>
                <w:szCs w:val="30"/>
              </w:rPr>
            </w:pPr>
          </w:p>
        </w:tc>
        <w:tc>
          <w:tcPr>
            <w:tcW w:w="1744" w:type="dxa"/>
            <w:vAlign w:val="center"/>
          </w:tcPr>
          <w:p w:rsidR="00006572" w:rsidRDefault="00006572">
            <w:pPr>
              <w:jc w:val="center"/>
              <w:rPr>
                <w:rFonts w:ascii="仿宋_GB2312" w:eastAsia="仿宋_GB2312" w:hAnsi="仿宋_GB2312" w:cs="仿宋_GB2312"/>
                <w:sz w:val="30"/>
                <w:szCs w:val="30"/>
              </w:rPr>
            </w:pPr>
          </w:p>
        </w:tc>
        <w:tc>
          <w:tcPr>
            <w:tcW w:w="1237" w:type="dxa"/>
            <w:vAlign w:val="center"/>
          </w:tcPr>
          <w:p w:rsidR="00006572" w:rsidRDefault="00006572">
            <w:pPr>
              <w:jc w:val="center"/>
              <w:rPr>
                <w:rFonts w:ascii="仿宋_GB2312" w:eastAsia="仿宋_GB2312" w:hAnsi="仿宋_GB2312" w:cs="仿宋_GB2312"/>
                <w:sz w:val="30"/>
                <w:szCs w:val="30"/>
              </w:rPr>
            </w:pPr>
          </w:p>
        </w:tc>
        <w:tc>
          <w:tcPr>
            <w:tcW w:w="3262" w:type="dxa"/>
            <w:vAlign w:val="center"/>
          </w:tcPr>
          <w:p w:rsidR="00006572" w:rsidRDefault="00006572">
            <w:pPr>
              <w:jc w:val="center"/>
              <w:rPr>
                <w:rFonts w:ascii="仿宋_GB2312" w:eastAsia="仿宋_GB2312" w:hAnsi="仿宋_GB2312" w:cs="仿宋_GB2312"/>
                <w:sz w:val="30"/>
                <w:szCs w:val="30"/>
              </w:rPr>
            </w:pPr>
          </w:p>
        </w:tc>
        <w:tc>
          <w:tcPr>
            <w:tcW w:w="993" w:type="dxa"/>
            <w:vAlign w:val="center"/>
          </w:tcPr>
          <w:p w:rsidR="00006572" w:rsidRDefault="00006572">
            <w:pPr>
              <w:jc w:val="center"/>
              <w:rPr>
                <w:rFonts w:ascii="仿宋_GB2312" w:eastAsia="仿宋_GB2312" w:hAnsi="仿宋_GB2312" w:cs="仿宋_GB2312"/>
                <w:sz w:val="30"/>
                <w:szCs w:val="30"/>
              </w:rPr>
            </w:pPr>
          </w:p>
        </w:tc>
      </w:tr>
      <w:tr w:rsidR="00006572">
        <w:tc>
          <w:tcPr>
            <w:tcW w:w="1520" w:type="dxa"/>
            <w:vAlign w:val="center"/>
          </w:tcPr>
          <w:p w:rsidR="00006572" w:rsidRDefault="00006572">
            <w:pPr>
              <w:jc w:val="center"/>
              <w:rPr>
                <w:rFonts w:ascii="仿宋_GB2312" w:eastAsia="仿宋_GB2312" w:hAnsi="仿宋_GB2312" w:cs="仿宋_GB2312"/>
                <w:sz w:val="30"/>
                <w:szCs w:val="30"/>
              </w:rPr>
            </w:pPr>
          </w:p>
        </w:tc>
        <w:tc>
          <w:tcPr>
            <w:tcW w:w="1744" w:type="dxa"/>
            <w:vAlign w:val="center"/>
          </w:tcPr>
          <w:p w:rsidR="00006572" w:rsidRDefault="00006572">
            <w:pPr>
              <w:jc w:val="center"/>
              <w:rPr>
                <w:rFonts w:ascii="仿宋_GB2312" w:eastAsia="仿宋_GB2312" w:hAnsi="仿宋_GB2312" w:cs="仿宋_GB2312"/>
                <w:sz w:val="30"/>
                <w:szCs w:val="30"/>
              </w:rPr>
            </w:pPr>
          </w:p>
        </w:tc>
        <w:tc>
          <w:tcPr>
            <w:tcW w:w="1237" w:type="dxa"/>
            <w:vAlign w:val="center"/>
          </w:tcPr>
          <w:p w:rsidR="00006572" w:rsidRDefault="00006572">
            <w:pPr>
              <w:jc w:val="center"/>
              <w:rPr>
                <w:rFonts w:ascii="仿宋_GB2312" w:eastAsia="仿宋_GB2312" w:hAnsi="仿宋_GB2312" w:cs="仿宋_GB2312"/>
                <w:sz w:val="30"/>
                <w:szCs w:val="30"/>
              </w:rPr>
            </w:pPr>
          </w:p>
        </w:tc>
        <w:tc>
          <w:tcPr>
            <w:tcW w:w="3262" w:type="dxa"/>
            <w:vAlign w:val="center"/>
          </w:tcPr>
          <w:p w:rsidR="00006572" w:rsidRDefault="00006572">
            <w:pPr>
              <w:jc w:val="center"/>
              <w:rPr>
                <w:rFonts w:ascii="仿宋_GB2312" w:eastAsia="仿宋_GB2312" w:hAnsi="仿宋_GB2312" w:cs="仿宋_GB2312"/>
                <w:sz w:val="30"/>
                <w:szCs w:val="30"/>
              </w:rPr>
            </w:pPr>
          </w:p>
        </w:tc>
        <w:tc>
          <w:tcPr>
            <w:tcW w:w="993" w:type="dxa"/>
            <w:vAlign w:val="center"/>
          </w:tcPr>
          <w:p w:rsidR="00006572" w:rsidRDefault="00006572">
            <w:pPr>
              <w:jc w:val="center"/>
              <w:rPr>
                <w:rFonts w:ascii="仿宋_GB2312" w:eastAsia="仿宋_GB2312" w:hAnsi="仿宋_GB2312" w:cs="仿宋_GB2312"/>
                <w:sz w:val="30"/>
                <w:szCs w:val="30"/>
              </w:rPr>
            </w:pPr>
          </w:p>
        </w:tc>
      </w:tr>
      <w:tr w:rsidR="00006572">
        <w:tc>
          <w:tcPr>
            <w:tcW w:w="1520" w:type="dxa"/>
            <w:vAlign w:val="center"/>
          </w:tcPr>
          <w:p w:rsidR="00006572" w:rsidRDefault="00006572">
            <w:pPr>
              <w:jc w:val="center"/>
              <w:rPr>
                <w:rFonts w:ascii="仿宋_GB2312" w:eastAsia="仿宋_GB2312" w:hAnsi="仿宋_GB2312" w:cs="仿宋_GB2312"/>
                <w:sz w:val="30"/>
                <w:szCs w:val="30"/>
              </w:rPr>
            </w:pPr>
          </w:p>
        </w:tc>
        <w:tc>
          <w:tcPr>
            <w:tcW w:w="1744" w:type="dxa"/>
            <w:vAlign w:val="center"/>
          </w:tcPr>
          <w:p w:rsidR="00006572" w:rsidRDefault="00006572">
            <w:pPr>
              <w:jc w:val="center"/>
              <w:rPr>
                <w:rFonts w:ascii="仿宋_GB2312" w:eastAsia="仿宋_GB2312" w:hAnsi="仿宋_GB2312" w:cs="仿宋_GB2312"/>
                <w:sz w:val="30"/>
                <w:szCs w:val="30"/>
              </w:rPr>
            </w:pPr>
          </w:p>
        </w:tc>
        <w:tc>
          <w:tcPr>
            <w:tcW w:w="1237" w:type="dxa"/>
            <w:vAlign w:val="center"/>
          </w:tcPr>
          <w:p w:rsidR="00006572" w:rsidRDefault="00006572">
            <w:pPr>
              <w:jc w:val="center"/>
              <w:rPr>
                <w:rFonts w:ascii="仿宋_GB2312" w:eastAsia="仿宋_GB2312" w:hAnsi="仿宋_GB2312" w:cs="仿宋_GB2312"/>
                <w:sz w:val="30"/>
                <w:szCs w:val="30"/>
              </w:rPr>
            </w:pPr>
          </w:p>
        </w:tc>
        <w:tc>
          <w:tcPr>
            <w:tcW w:w="3262" w:type="dxa"/>
            <w:vAlign w:val="center"/>
          </w:tcPr>
          <w:p w:rsidR="00006572" w:rsidRDefault="00006572">
            <w:pPr>
              <w:jc w:val="center"/>
              <w:rPr>
                <w:rFonts w:ascii="仿宋_GB2312" w:eastAsia="仿宋_GB2312" w:hAnsi="仿宋_GB2312" w:cs="仿宋_GB2312"/>
                <w:sz w:val="30"/>
                <w:szCs w:val="30"/>
              </w:rPr>
            </w:pPr>
          </w:p>
        </w:tc>
        <w:tc>
          <w:tcPr>
            <w:tcW w:w="993" w:type="dxa"/>
            <w:vAlign w:val="center"/>
          </w:tcPr>
          <w:p w:rsidR="00006572" w:rsidRDefault="00006572">
            <w:pPr>
              <w:jc w:val="center"/>
              <w:rPr>
                <w:rFonts w:ascii="仿宋_GB2312" w:eastAsia="仿宋_GB2312" w:hAnsi="仿宋_GB2312" w:cs="仿宋_GB2312"/>
                <w:sz w:val="30"/>
                <w:szCs w:val="30"/>
              </w:rPr>
            </w:pPr>
          </w:p>
        </w:tc>
      </w:tr>
      <w:tr w:rsidR="00006572">
        <w:tc>
          <w:tcPr>
            <w:tcW w:w="1520" w:type="dxa"/>
            <w:vAlign w:val="center"/>
          </w:tcPr>
          <w:p w:rsidR="00006572" w:rsidRDefault="00006572">
            <w:pPr>
              <w:jc w:val="center"/>
              <w:rPr>
                <w:rFonts w:ascii="仿宋_GB2312" w:eastAsia="仿宋_GB2312" w:hAnsi="仿宋_GB2312" w:cs="仿宋_GB2312"/>
                <w:sz w:val="30"/>
                <w:szCs w:val="30"/>
              </w:rPr>
            </w:pPr>
          </w:p>
        </w:tc>
        <w:tc>
          <w:tcPr>
            <w:tcW w:w="1744" w:type="dxa"/>
            <w:vAlign w:val="center"/>
          </w:tcPr>
          <w:p w:rsidR="00006572" w:rsidRDefault="00006572">
            <w:pPr>
              <w:jc w:val="center"/>
              <w:rPr>
                <w:rFonts w:ascii="仿宋_GB2312" w:eastAsia="仿宋_GB2312" w:hAnsi="仿宋_GB2312" w:cs="仿宋_GB2312"/>
                <w:sz w:val="30"/>
                <w:szCs w:val="30"/>
              </w:rPr>
            </w:pPr>
          </w:p>
        </w:tc>
        <w:tc>
          <w:tcPr>
            <w:tcW w:w="1237" w:type="dxa"/>
            <w:vAlign w:val="center"/>
          </w:tcPr>
          <w:p w:rsidR="00006572" w:rsidRDefault="00006572">
            <w:pPr>
              <w:jc w:val="center"/>
              <w:rPr>
                <w:rFonts w:ascii="仿宋_GB2312" w:eastAsia="仿宋_GB2312" w:hAnsi="仿宋_GB2312" w:cs="仿宋_GB2312"/>
                <w:sz w:val="30"/>
                <w:szCs w:val="30"/>
              </w:rPr>
            </w:pPr>
          </w:p>
        </w:tc>
        <w:tc>
          <w:tcPr>
            <w:tcW w:w="3262" w:type="dxa"/>
            <w:vAlign w:val="center"/>
          </w:tcPr>
          <w:p w:rsidR="00006572" w:rsidRDefault="00006572">
            <w:pPr>
              <w:jc w:val="center"/>
              <w:rPr>
                <w:rFonts w:ascii="仿宋_GB2312" w:eastAsia="仿宋_GB2312" w:hAnsi="仿宋_GB2312" w:cs="仿宋_GB2312"/>
                <w:sz w:val="30"/>
                <w:szCs w:val="30"/>
              </w:rPr>
            </w:pPr>
          </w:p>
        </w:tc>
        <w:tc>
          <w:tcPr>
            <w:tcW w:w="993" w:type="dxa"/>
            <w:vAlign w:val="center"/>
          </w:tcPr>
          <w:p w:rsidR="00006572" w:rsidRDefault="00006572">
            <w:pPr>
              <w:jc w:val="center"/>
              <w:rPr>
                <w:rFonts w:ascii="仿宋_GB2312" w:eastAsia="仿宋_GB2312" w:hAnsi="仿宋_GB2312" w:cs="仿宋_GB2312"/>
                <w:sz w:val="30"/>
                <w:szCs w:val="30"/>
              </w:rPr>
            </w:pPr>
          </w:p>
        </w:tc>
      </w:tr>
      <w:tr w:rsidR="00006572">
        <w:tc>
          <w:tcPr>
            <w:tcW w:w="1520" w:type="dxa"/>
            <w:vAlign w:val="center"/>
          </w:tcPr>
          <w:p w:rsidR="00006572" w:rsidRDefault="00006572">
            <w:pPr>
              <w:jc w:val="center"/>
              <w:rPr>
                <w:rFonts w:ascii="仿宋_GB2312" w:eastAsia="仿宋_GB2312" w:hAnsi="仿宋_GB2312" w:cs="仿宋_GB2312"/>
                <w:sz w:val="30"/>
                <w:szCs w:val="30"/>
              </w:rPr>
            </w:pPr>
          </w:p>
        </w:tc>
        <w:tc>
          <w:tcPr>
            <w:tcW w:w="1744" w:type="dxa"/>
            <w:vAlign w:val="center"/>
          </w:tcPr>
          <w:p w:rsidR="00006572" w:rsidRDefault="00006572">
            <w:pPr>
              <w:jc w:val="center"/>
              <w:rPr>
                <w:rFonts w:ascii="仿宋_GB2312" w:eastAsia="仿宋_GB2312" w:hAnsi="仿宋_GB2312" w:cs="仿宋_GB2312"/>
                <w:sz w:val="30"/>
                <w:szCs w:val="30"/>
              </w:rPr>
            </w:pPr>
          </w:p>
        </w:tc>
        <w:tc>
          <w:tcPr>
            <w:tcW w:w="1237" w:type="dxa"/>
            <w:vAlign w:val="center"/>
          </w:tcPr>
          <w:p w:rsidR="00006572" w:rsidRDefault="00006572">
            <w:pPr>
              <w:jc w:val="center"/>
              <w:rPr>
                <w:rFonts w:ascii="仿宋_GB2312" w:eastAsia="仿宋_GB2312" w:hAnsi="仿宋_GB2312" w:cs="仿宋_GB2312"/>
                <w:sz w:val="30"/>
                <w:szCs w:val="30"/>
              </w:rPr>
            </w:pPr>
          </w:p>
        </w:tc>
        <w:tc>
          <w:tcPr>
            <w:tcW w:w="3262" w:type="dxa"/>
            <w:vAlign w:val="center"/>
          </w:tcPr>
          <w:p w:rsidR="00006572" w:rsidRDefault="00006572">
            <w:pPr>
              <w:jc w:val="center"/>
              <w:rPr>
                <w:rFonts w:ascii="仿宋_GB2312" w:eastAsia="仿宋_GB2312" w:hAnsi="仿宋_GB2312" w:cs="仿宋_GB2312"/>
                <w:sz w:val="30"/>
                <w:szCs w:val="30"/>
              </w:rPr>
            </w:pPr>
          </w:p>
        </w:tc>
        <w:tc>
          <w:tcPr>
            <w:tcW w:w="993" w:type="dxa"/>
            <w:vAlign w:val="center"/>
          </w:tcPr>
          <w:p w:rsidR="00006572" w:rsidRDefault="00006572">
            <w:pPr>
              <w:jc w:val="center"/>
              <w:rPr>
                <w:rFonts w:ascii="仿宋_GB2312" w:eastAsia="仿宋_GB2312" w:hAnsi="仿宋_GB2312" w:cs="仿宋_GB2312"/>
                <w:sz w:val="30"/>
                <w:szCs w:val="30"/>
              </w:rPr>
            </w:pPr>
          </w:p>
        </w:tc>
      </w:tr>
      <w:tr w:rsidR="00006572">
        <w:tc>
          <w:tcPr>
            <w:tcW w:w="1520" w:type="dxa"/>
            <w:vAlign w:val="center"/>
          </w:tcPr>
          <w:p w:rsidR="00006572" w:rsidRDefault="00006572">
            <w:pPr>
              <w:jc w:val="center"/>
              <w:rPr>
                <w:rFonts w:ascii="仿宋_GB2312" w:eastAsia="仿宋_GB2312" w:hAnsi="仿宋_GB2312" w:cs="仿宋_GB2312"/>
                <w:sz w:val="30"/>
                <w:szCs w:val="30"/>
              </w:rPr>
            </w:pPr>
          </w:p>
        </w:tc>
        <w:tc>
          <w:tcPr>
            <w:tcW w:w="1744" w:type="dxa"/>
            <w:vAlign w:val="center"/>
          </w:tcPr>
          <w:p w:rsidR="00006572" w:rsidRDefault="00006572">
            <w:pPr>
              <w:jc w:val="center"/>
              <w:rPr>
                <w:rFonts w:ascii="仿宋_GB2312" w:eastAsia="仿宋_GB2312" w:hAnsi="仿宋_GB2312" w:cs="仿宋_GB2312"/>
                <w:sz w:val="30"/>
                <w:szCs w:val="30"/>
              </w:rPr>
            </w:pPr>
          </w:p>
        </w:tc>
        <w:tc>
          <w:tcPr>
            <w:tcW w:w="1237" w:type="dxa"/>
            <w:vAlign w:val="center"/>
          </w:tcPr>
          <w:p w:rsidR="00006572" w:rsidRDefault="00006572">
            <w:pPr>
              <w:jc w:val="center"/>
              <w:rPr>
                <w:rFonts w:ascii="仿宋_GB2312" w:eastAsia="仿宋_GB2312" w:hAnsi="仿宋_GB2312" w:cs="仿宋_GB2312"/>
                <w:sz w:val="30"/>
                <w:szCs w:val="30"/>
              </w:rPr>
            </w:pPr>
          </w:p>
        </w:tc>
        <w:tc>
          <w:tcPr>
            <w:tcW w:w="3262" w:type="dxa"/>
            <w:vAlign w:val="center"/>
          </w:tcPr>
          <w:p w:rsidR="00006572" w:rsidRDefault="00006572">
            <w:pPr>
              <w:jc w:val="center"/>
              <w:rPr>
                <w:rFonts w:ascii="仿宋_GB2312" w:eastAsia="仿宋_GB2312" w:hAnsi="仿宋_GB2312" w:cs="仿宋_GB2312"/>
                <w:sz w:val="30"/>
                <w:szCs w:val="30"/>
              </w:rPr>
            </w:pPr>
          </w:p>
        </w:tc>
        <w:tc>
          <w:tcPr>
            <w:tcW w:w="993" w:type="dxa"/>
            <w:vAlign w:val="center"/>
          </w:tcPr>
          <w:p w:rsidR="00006572" w:rsidRDefault="00006572">
            <w:pPr>
              <w:jc w:val="center"/>
              <w:rPr>
                <w:rFonts w:ascii="仿宋_GB2312" w:eastAsia="仿宋_GB2312" w:hAnsi="仿宋_GB2312" w:cs="仿宋_GB2312"/>
                <w:sz w:val="30"/>
                <w:szCs w:val="30"/>
              </w:rPr>
            </w:pPr>
          </w:p>
        </w:tc>
      </w:tr>
      <w:tr w:rsidR="00006572">
        <w:tc>
          <w:tcPr>
            <w:tcW w:w="1520" w:type="dxa"/>
            <w:vAlign w:val="center"/>
          </w:tcPr>
          <w:p w:rsidR="00006572" w:rsidRDefault="00006572">
            <w:pPr>
              <w:jc w:val="center"/>
              <w:rPr>
                <w:rFonts w:ascii="仿宋_GB2312" w:eastAsia="仿宋_GB2312" w:hAnsi="仿宋_GB2312" w:cs="仿宋_GB2312"/>
                <w:sz w:val="30"/>
                <w:szCs w:val="30"/>
              </w:rPr>
            </w:pPr>
          </w:p>
        </w:tc>
        <w:tc>
          <w:tcPr>
            <w:tcW w:w="1744" w:type="dxa"/>
            <w:vAlign w:val="center"/>
          </w:tcPr>
          <w:p w:rsidR="00006572" w:rsidRDefault="00006572">
            <w:pPr>
              <w:jc w:val="center"/>
              <w:rPr>
                <w:rFonts w:ascii="仿宋_GB2312" w:eastAsia="仿宋_GB2312" w:hAnsi="仿宋_GB2312" w:cs="仿宋_GB2312"/>
                <w:sz w:val="30"/>
                <w:szCs w:val="30"/>
              </w:rPr>
            </w:pPr>
          </w:p>
        </w:tc>
        <w:tc>
          <w:tcPr>
            <w:tcW w:w="1237" w:type="dxa"/>
            <w:vAlign w:val="center"/>
          </w:tcPr>
          <w:p w:rsidR="00006572" w:rsidRDefault="00006572">
            <w:pPr>
              <w:jc w:val="center"/>
              <w:rPr>
                <w:rFonts w:ascii="仿宋_GB2312" w:eastAsia="仿宋_GB2312" w:hAnsi="仿宋_GB2312" w:cs="仿宋_GB2312"/>
                <w:sz w:val="30"/>
                <w:szCs w:val="30"/>
              </w:rPr>
            </w:pPr>
          </w:p>
        </w:tc>
        <w:tc>
          <w:tcPr>
            <w:tcW w:w="3262" w:type="dxa"/>
            <w:vAlign w:val="center"/>
          </w:tcPr>
          <w:p w:rsidR="00006572" w:rsidRDefault="00006572">
            <w:pPr>
              <w:jc w:val="center"/>
              <w:rPr>
                <w:rFonts w:ascii="仿宋_GB2312" w:eastAsia="仿宋_GB2312" w:hAnsi="仿宋_GB2312" w:cs="仿宋_GB2312"/>
                <w:sz w:val="30"/>
                <w:szCs w:val="30"/>
              </w:rPr>
            </w:pPr>
          </w:p>
        </w:tc>
        <w:tc>
          <w:tcPr>
            <w:tcW w:w="993" w:type="dxa"/>
            <w:vAlign w:val="center"/>
          </w:tcPr>
          <w:p w:rsidR="00006572" w:rsidRDefault="00006572">
            <w:pPr>
              <w:jc w:val="center"/>
              <w:rPr>
                <w:rFonts w:ascii="仿宋_GB2312" w:eastAsia="仿宋_GB2312" w:hAnsi="仿宋_GB2312" w:cs="仿宋_GB2312"/>
                <w:sz w:val="30"/>
                <w:szCs w:val="30"/>
              </w:rPr>
            </w:pPr>
          </w:p>
        </w:tc>
      </w:tr>
      <w:tr w:rsidR="00006572">
        <w:tc>
          <w:tcPr>
            <w:tcW w:w="1520" w:type="dxa"/>
            <w:vAlign w:val="center"/>
          </w:tcPr>
          <w:p w:rsidR="00006572" w:rsidRDefault="00006572">
            <w:pPr>
              <w:jc w:val="center"/>
              <w:rPr>
                <w:rFonts w:ascii="仿宋_GB2312" w:eastAsia="仿宋_GB2312" w:hAnsi="仿宋_GB2312" w:cs="仿宋_GB2312"/>
                <w:sz w:val="30"/>
                <w:szCs w:val="30"/>
              </w:rPr>
            </w:pPr>
          </w:p>
        </w:tc>
        <w:tc>
          <w:tcPr>
            <w:tcW w:w="1744" w:type="dxa"/>
            <w:vAlign w:val="center"/>
          </w:tcPr>
          <w:p w:rsidR="00006572" w:rsidRDefault="00006572">
            <w:pPr>
              <w:jc w:val="center"/>
              <w:rPr>
                <w:rFonts w:ascii="仿宋_GB2312" w:eastAsia="仿宋_GB2312" w:hAnsi="仿宋_GB2312" w:cs="仿宋_GB2312"/>
                <w:sz w:val="30"/>
                <w:szCs w:val="30"/>
              </w:rPr>
            </w:pPr>
          </w:p>
        </w:tc>
        <w:tc>
          <w:tcPr>
            <w:tcW w:w="1237" w:type="dxa"/>
            <w:vAlign w:val="center"/>
          </w:tcPr>
          <w:p w:rsidR="00006572" w:rsidRDefault="00006572">
            <w:pPr>
              <w:jc w:val="center"/>
              <w:rPr>
                <w:rFonts w:ascii="仿宋_GB2312" w:eastAsia="仿宋_GB2312" w:hAnsi="仿宋_GB2312" w:cs="仿宋_GB2312"/>
                <w:sz w:val="30"/>
                <w:szCs w:val="30"/>
              </w:rPr>
            </w:pPr>
          </w:p>
        </w:tc>
        <w:tc>
          <w:tcPr>
            <w:tcW w:w="3262" w:type="dxa"/>
            <w:vAlign w:val="center"/>
          </w:tcPr>
          <w:p w:rsidR="00006572" w:rsidRDefault="00006572">
            <w:pPr>
              <w:jc w:val="center"/>
              <w:rPr>
                <w:rFonts w:ascii="仿宋_GB2312" w:eastAsia="仿宋_GB2312" w:hAnsi="仿宋_GB2312" w:cs="仿宋_GB2312"/>
                <w:sz w:val="30"/>
                <w:szCs w:val="30"/>
              </w:rPr>
            </w:pPr>
          </w:p>
        </w:tc>
        <w:tc>
          <w:tcPr>
            <w:tcW w:w="993" w:type="dxa"/>
            <w:vAlign w:val="center"/>
          </w:tcPr>
          <w:p w:rsidR="00006572" w:rsidRDefault="00006572">
            <w:pPr>
              <w:jc w:val="center"/>
              <w:rPr>
                <w:rFonts w:ascii="仿宋_GB2312" w:eastAsia="仿宋_GB2312" w:hAnsi="仿宋_GB2312" w:cs="仿宋_GB2312"/>
                <w:sz w:val="30"/>
                <w:szCs w:val="30"/>
              </w:rPr>
            </w:pPr>
          </w:p>
        </w:tc>
      </w:tr>
      <w:tr w:rsidR="00006572">
        <w:tc>
          <w:tcPr>
            <w:tcW w:w="1520" w:type="dxa"/>
            <w:vAlign w:val="center"/>
          </w:tcPr>
          <w:p w:rsidR="00006572" w:rsidRDefault="00006572">
            <w:pPr>
              <w:jc w:val="center"/>
              <w:rPr>
                <w:rFonts w:ascii="仿宋_GB2312" w:eastAsia="仿宋_GB2312" w:hAnsi="仿宋_GB2312" w:cs="仿宋_GB2312"/>
                <w:sz w:val="30"/>
                <w:szCs w:val="30"/>
              </w:rPr>
            </w:pPr>
          </w:p>
        </w:tc>
        <w:tc>
          <w:tcPr>
            <w:tcW w:w="1744" w:type="dxa"/>
            <w:vAlign w:val="center"/>
          </w:tcPr>
          <w:p w:rsidR="00006572" w:rsidRDefault="00006572">
            <w:pPr>
              <w:jc w:val="center"/>
              <w:rPr>
                <w:rFonts w:ascii="仿宋_GB2312" w:eastAsia="仿宋_GB2312" w:hAnsi="仿宋_GB2312" w:cs="仿宋_GB2312"/>
                <w:sz w:val="30"/>
                <w:szCs w:val="30"/>
              </w:rPr>
            </w:pPr>
          </w:p>
        </w:tc>
        <w:tc>
          <w:tcPr>
            <w:tcW w:w="1237" w:type="dxa"/>
            <w:vAlign w:val="center"/>
          </w:tcPr>
          <w:p w:rsidR="00006572" w:rsidRDefault="00006572">
            <w:pPr>
              <w:jc w:val="center"/>
              <w:rPr>
                <w:rFonts w:ascii="仿宋_GB2312" w:eastAsia="仿宋_GB2312" w:hAnsi="仿宋_GB2312" w:cs="仿宋_GB2312"/>
                <w:sz w:val="30"/>
                <w:szCs w:val="30"/>
              </w:rPr>
            </w:pPr>
          </w:p>
        </w:tc>
        <w:tc>
          <w:tcPr>
            <w:tcW w:w="3262" w:type="dxa"/>
            <w:vAlign w:val="center"/>
          </w:tcPr>
          <w:p w:rsidR="00006572" w:rsidRDefault="00006572">
            <w:pPr>
              <w:jc w:val="center"/>
              <w:rPr>
                <w:rFonts w:ascii="仿宋_GB2312" w:eastAsia="仿宋_GB2312" w:hAnsi="仿宋_GB2312" w:cs="仿宋_GB2312"/>
                <w:sz w:val="30"/>
                <w:szCs w:val="30"/>
              </w:rPr>
            </w:pPr>
          </w:p>
        </w:tc>
        <w:tc>
          <w:tcPr>
            <w:tcW w:w="993" w:type="dxa"/>
            <w:vAlign w:val="center"/>
          </w:tcPr>
          <w:p w:rsidR="00006572" w:rsidRDefault="00006572">
            <w:pPr>
              <w:jc w:val="center"/>
              <w:rPr>
                <w:rFonts w:ascii="仿宋_GB2312" w:eastAsia="仿宋_GB2312" w:hAnsi="仿宋_GB2312" w:cs="仿宋_GB2312"/>
                <w:sz w:val="30"/>
                <w:szCs w:val="30"/>
              </w:rPr>
            </w:pPr>
          </w:p>
        </w:tc>
      </w:tr>
    </w:tbl>
    <w:p w:rsidR="00006572" w:rsidRDefault="006A2E38">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注：“序号”按照各地各部门认定的文章质量排序。</w:t>
      </w:r>
    </w:p>
    <w:p w:rsidR="00006572" w:rsidRDefault="00006572">
      <w:pPr>
        <w:spacing w:line="600" w:lineRule="exact"/>
        <w:rPr>
          <w:rFonts w:ascii="仿宋_GB2312" w:eastAsia="仿宋_GB2312" w:hAnsi="仿宋_GB2312" w:cs="仿宋_GB2312"/>
          <w:sz w:val="30"/>
          <w:szCs w:val="30"/>
        </w:rPr>
      </w:pPr>
    </w:p>
    <w:p w:rsidR="00006572" w:rsidRDefault="00006572">
      <w:pPr>
        <w:spacing w:line="600" w:lineRule="exact"/>
        <w:rPr>
          <w:rFonts w:ascii="仿宋_GB2312" w:eastAsia="仿宋_GB2312" w:hAnsi="仿宋_GB2312" w:cs="仿宋_GB2312"/>
          <w:sz w:val="30"/>
          <w:szCs w:val="30"/>
        </w:rPr>
      </w:pPr>
    </w:p>
    <w:p w:rsidR="00006572" w:rsidRDefault="00006572">
      <w:pPr>
        <w:spacing w:line="600" w:lineRule="exact"/>
        <w:rPr>
          <w:rFonts w:ascii="仿宋_GB2312" w:eastAsia="仿宋_GB2312" w:hAnsi="仿宋_GB2312" w:cs="仿宋_GB2312"/>
          <w:sz w:val="30"/>
          <w:szCs w:val="30"/>
        </w:rPr>
      </w:pPr>
    </w:p>
    <w:p w:rsidR="00006572" w:rsidRDefault="006A2E38">
      <w:pPr>
        <w:spacing w:line="600" w:lineRule="exact"/>
        <w:rPr>
          <w:rFonts w:ascii="黑体" w:eastAsia="黑体" w:hAnsi="黑体" w:cs="黑体"/>
          <w:sz w:val="30"/>
          <w:szCs w:val="30"/>
        </w:rPr>
      </w:pPr>
      <w:r>
        <w:rPr>
          <w:rFonts w:ascii="黑体" w:eastAsia="黑体" w:hAnsi="黑体" w:cs="黑体" w:hint="eastAsia"/>
          <w:sz w:val="30"/>
          <w:szCs w:val="30"/>
        </w:rPr>
        <w:t>附件2</w:t>
      </w:r>
    </w:p>
    <w:p w:rsidR="00006572" w:rsidRDefault="00006572">
      <w:pPr>
        <w:spacing w:line="600" w:lineRule="exact"/>
        <w:rPr>
          <w:rFonts w:ascii="黑体" w:eastAsia="黑体" w:hAnsi="黑体" w:cs="黑体"/>
          <w:sz w:val="30"/>
          <w:szCs w:val="30"/>
        </w:rPr>
      </w:pPr>
    </w:p>
    <w:p w:rsidR="00006572" w:rsidRDefault="006A2E3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庆祝中国共产党成立100周年理论研讨会</w:t>
      </w:r>
    </w:p>
    <w:p w:rsidR="00006572" w:rsidRDefault="006A2E3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推荐论文印制要求</w:t>
      </w:r>
    </w:p>
    <w:p w:rsidR="00006572" w:rsidRDefault="00006572">
      <w:pPr>
        <w:spacing w:line="600" w:lineRule="exact"/>
        <w:rPr>
          <w:rFonts w:ascii="仿宋_GB2312" w:eastAsia="仿宋_GB2312" w:hAnsi="仿宋_GB2312" w:cs="仿宋_GB2312"/>
          <w:sz w:val="30"/>
          <w:szCs w:val="30"/>
        </w:rPr>
      </w:pPr>
    </w:p>
    <w:p w:rsidR="00006572" w:rsidRDefault="006A2E38">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1.推荐的论文要按统一的要求印制。</w:t>
      </w:r>
    </w:p>
    <w:p w:rsidR="00006572" w:rsidRDefault="006A2E38">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2.推荐论文的封面、正文首页和注释按版样印制（版样附后），封面和正文都不注明推荐单位和作者姓名。</w:t>
      </w:r>
    </w:p>
    <w:p w:rsidR="00006572" w:rsidRDefault="006A2E38">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3.发排、付印前，推荐单位要负责对论文进行认真核校，避免错字、别字、漏字和标点不当，尤其要仔细核对全部引文、务求准确无误。</w:t>
      </w:r>
    </w:p>
    <w:p w:rsidR="00006572" w:rsidRDefault="006A2E38">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4.论文印制的规格。</w:t>
      </w:r>
    </w:p>
    <w:p w:rsidR="00006572" w:rsidRDefault="006A2E38">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成品：16开</w:t>
      </w:r>
    </w:p>
    <w:p w:rsidR="00006572" w:rsidRDefault="006A2E38">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封面：见版样</w:t>
      </w:r>
    </w:p>
    <w:p w:rsidR="00006572" w:rsidRDefault="006A2E38">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首页：见版样</w:t>
      </w:r>
    </w:p>
    <w:p w:rsidR="00006572" w:rsidRDefault="006A2E38">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尾页：见版样</w:t>
      </w:r>
    </w:p>
    <w:p w:rsidR="00006572" w:rsidRDefault="006A2E38">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字号：大标题用二号华文</w:t>
      </w:r>
      <w:proofErr w:type="gramStart"/>
      <w:r>
        <w:rPr>
          <w:rFonts w:ascii="仿宋_GB2312" w:eastAsia="仿宋_GB2312" w:hAnsi="仿宋_GB2312" w:cs="仿宋_GB2312" w:hint="eastAsia"/>
          <w:sz w:val="30"/>
          <w:szCs w:val="30"/>
        </w:rPr>
        <w:t>中宋加黑</w:t>
      </w:r>
      <w:proofErr w:type="gramEnd"/>
      <w:r>
        <w:rPr>
          <w:rFonts w:ascii="仿宋_GB2312" w:eastAsia="仿宋_GB2312" w:hAnsi="仿宋_GB2312" w:cs="仿宋_GB2312" w:hint="eastAsia"/>
          <w:sz w:val="30"/>
          <w:szCs w:val="30"/>
        </w:rPr>
        <w:t>，副标题用三号楷体，二级标题用三号黑体，正文用三号仿宋。内容提要用四号楷体。注释用五号仿宋。</w:t>
      </w:r>
    </w:p>
    <w:p w:rsidR="00006572" w:rsidRDefault="006A2E38">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正文：每页20行，每行25字。加1行页面。</w:t>
      </w:r>
    </w:p>
    <w:p w:rsidR="00006572" w:rsidRDefault="006A2E38">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5.每篇论文一式四份。</w:t>
      </w:r>
    </w:p>
    <w:p w:rsidR="00006572" w:rsidRDefault="00006572">
      <w:pPr>
        <w:spacing w:line="600" w:lineRule="exact"/>
        <w:ind w:firstLine="600"/>
        <w:rPr>
          <w:rFonts w:ascii="仿宋_GB2312" w:eastAsia="仿宋_GB2312" w:hAnsi="仿宋_GB2312" w:cs="仿宋_GB2312"/>
          <w:sz w:val="30"/>
          <w:szCs w:val="30"/>
        </w:rPr>
      </w:pPr>
    </w:p>
    <w:p w:rsidR="00006572" w:rsidRDefault="00006572">
      <w:pPr>
        <w:spacing w:line="600" w:lineRule="exact"/>
        <w:rPr>
          <w:rFonts w:ascii="仿宋_GB2312" w:eastAsia="仿宋_GB2312" w:hAnsi="仿宋_GB2312" w:cs="仿宋_GB2312"/>
          <w:sz w:val="30"/>
          <w:szCs w:val="30"/>
        </w:rPr>
      </w:pPr>
    </w:p>
    <w:p w:rsidR="00006572" w:rsidRDefault="006A2E38">
      <w:pPr>
        <w:rPr>
          <w:rFonts w:ascii="仿宋" w:eastAsia="仿宋" w:hAnsi="仿宋" w:cs="仿宋"/>
          <w:szCs w:val="21"/>
        </w:rPr>
      </w:pPr>
      <w:r>
        <w:rPr>
          <w:rFonts w:ascii="仿宋" w:eastAsia="仿宋" w:hAnsi="仿宋" w:cs="仿宋" w:hint="eastAsia"/>
          <w:szCs w:val="21"/>
        </w:rPr>
        <w:t>庆祝中国共产党成立100周年</w:t>
      </w:r>
    </w:p>
    <w:p w:rsidR="00006572" w:rsidRDefault="006A2E38">
      <w:pPr>
        <w:rPr>
          <w:rFonts w:ascii="仿宋" w:eastAsia="仿宋" w:hAnsi="仿宋" w:cs="仿宋"/>
          <w:szCs w:val="21"/>
        </w:rPr>
      </w:pPr>
      <w:r>
        <w:rPr>
          <w:rFonts w:ascii="仿宋" w:eastAsia="仿宋" w:hAnsi="仿宋" w:cs="仿宋" w:hint="eastAsia"/>
          <w:szCs w:val="21"/>
        </w:rPr>
        <w:t>理论研讨会推荐论文</w:t>
      </w:r>
    </w:p>
    <w:p w:rsidR="00006572" w:rsidRDefault="00006572">
      <w:pPr>
        <w:spacing w:line="600" w:lineRule="exact"/>
        <w:rPr>
          <w:rFonts w:ascii="仿宋_GB2312" w:eastAsia="仿宋_GB2312" w:hAnsi="仿宋_GB2312" w:cs="仿宋_GB2312"/>
          <w:sz w:val="30"/>
          <w:szCs w:val="30"/>
        </w:rPr>
      </w:pPr>
    </w:p>
    <w:p w:rsidR="00F5151C" w:rsidRDefault="006A2E38">
      <w:pPr>
        <w:spacing w:line="6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不断增强</w:t>
      </w:r>
      <w:r w:rsidR="00F5151C">
        <w:rPr>
          <w:rFonts w:ascii="华文中宋" w:eastAsia="华文中宋" w:hAnsi="华文中宋" w:cs="华文中宋" w:hint="eastAsia"/>
          <w:b/>
          <w:bCs/>
          <w:sz w:val="44"/>
          <w:szCs w:val="44"/>
        </w:rPr>
        <w:t>社会主义意识形态</w:t>
      </w:r>
    </w:p>
    <w:p w:rsidR="00006572" w:rsidRDefault="006A2E38">
      <w:pPr>
        <w:spacing w:line="6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凝聚力引领力</w:t>
      </w:r>
    </w:p>
    <w:p w:rsidR="00006572" w:rsidRDefault="00006572">
      <w:pPr>
        <w:spacing w:line="600" w:lineRule="exact"/>
        <w:rPr>
          <w:rFonts w:ascii="仿宋_GB2312" w:eastAsia="仿宋_GB2312" w:hAnsi="仿宋_GB2312" w:cs="仿宋_GB2312"/>
          <w:sz w:val="30"/>
          <w:szCs w:val="30"/>
        </w:rPr>
      </w:pPr>
    </w:p>
    <w:p w:rsidR="00006572" w:rsidRDefault="00006572">
      <w:pPr>
        <w:spacing w:line="600" w:lineRule="exact"/>
        <w:rPr>
          <w:rFonts w:ascii="仿宋_GB2312" w:eastAsia="仿宋_GB2312" w:hAnsi="仿宋_GB2312" w:cs="仿宋_GB2312"/>
          <w:sz w:val="30"/>
          <w:szCs w:val="30"/>
        </w:rPr>
      </w:pPr>
    </w:p>
    <w:p w:rsidR="00006572" w:rsidRDefault="00006572">
      <w:pPr>
        <w:spacing w:line="600" w:lineRule="exact"/>
        <w:rPr>
          <w:rFonts w:ascii="仿宋_GB2312" w:eastAsia="仿宋_GB2312" w:hAnsi="仿宋_GB2312" w:cs="仿宋_GB2312"/>
          <w:sz w:val="30"/>
          <w:szCs w:val="30"/>
        </w:rPr>
      </w:pPr>
    </w:p>
    <w:p w:rsidR="00006572" w:rsidRDefault="006A2E38">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006572" w:rsidRDefault="00006572">
      <w:pPr>
        <w:spacing w:line="600" w:lineRule="exact"/>
        <w:rPr>
          <w:rFonts w:ascii="仿宋_GB2312" w:eastAsia="仿宋_GB2312" w:hAnsi="仿宋_GB2312" w:cs="仿宋_GB2312"/>
          <w:sz w:val="30"/>
          <w:szCs w:val="30"/>
        </w:rPr>
      </w:pPr>
    </w:p>
    <w:p w:rsidR="00006572" w:rsidRDefault="006A2E38">
      <w:pPr>
        <w:spacing w:line="6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不断增强社会主义意识形态</w:t>
      </w:r>
    </w:p>
    <w:p w:rsidR="00006572" w:rsidRDefault="006A2E38">
      <w:pPr>
        <w:spacing w:line="6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凝聚力引领力</w:t>
      </w:r>
    </w:p>
    <w:p w:rsidR="00006572" w:rsidRDefault="00006572">
      <w:pPr>
        <w:spacing w:line="600" w:lineRule="exact"/>
        <w:rPr>
          <w:rFonts w:ascii="仿宋_GB2312" w:eastAsia="仿宋_GB2312" w:hAnsi="仿宋_GB2312" w:cs="仿宋_GB2312"/>
          <w:sz w:val="32"/>
          <w:szCs w:val="32"/>
        </w:rPr>
      </w:pPr>
    </w:p>
    <w:p w:rsidR="00006572" w:rsidRDefault="006A2E38">
      <w:pPr>
        <w:spacing w:line="600" w:lineRule="exact"/>
        <w:rPr>
          <w:rFonts w:ascii="楷体" w:eastAsia="楷体" w:hAnsi="楷体" w:cs="楷体"/>
          <w:sz w:val="32"/>
          <w:szCs w:val="32"/>
        </w:rPr>
      </w:pPr>
      <w:r>
        <w:rPr>
          <w:rFonts w:ascii="楷体" w:eastAsia="楷体" w:hAnsi="楷体" w:cs="楷体" w:hint="eastAsia"/>
          <w:sz w:val="32"/>
          <w:szCs w:val="32"/>
        </w:rPr>
        <w:t xml:space="preserve">    内容提要：不断增强社会主义意识形态的凝聚力引领力，是适应思想文化领域的新变化，不断增强意识形态领域的主导权和话语权、巩固马克思主义</w:t>
      </w:r>
      <w:r w:rsidR="0022720A">
        <w:rPr>
          <w:rFonts w:ascii="楷体" w:eastAsia="楷体" w:hAnsi="楷体" w:cs="楷体" w:hint="eastAsia"/>
          <w:sz w:val="32"/>
          <w:szCs w:val="32"/>
        </w:rPr>
        <w:t>指导</w:t>
      </w:r>
      <w:r>
        <w:rPr>
          <w:rFonts w:ascii="楷体" w:eastAsia="楷体" w:hAnsi="楷体" w:cs="楷体" w:hint="eastAsia"/>
          <w:sz w:val="32"/>
          <w:szCs w:val="32"/>
        </w:rPr>
        <w:t>地位的迫切需要。本文拟从增强社会主义意识形态凝聚力</w:t>
      </w:r>
      <w:proofErr w:type="gramStart"/>
      <w:r>
        <w:rPr>
          <w:rFonts w:ascii="楷体" w:eastAsia="楷体" w:hAnsi="楷体" w:cs="楷体" w:hint="eastAsia"/>
          <w:sz w:val="32"/>
          <w:szCs w:val="32"/>
        </w:rPr>
        <w:t>引领力</w:t>
      </w:r>
      <w:proofErr w:type="gramEnd"/>
      <w:r>
        <w:rPr>
          <w:rFonts w:ascii="楷体" w:eastAsia="楷体" w:hAnsi="楷体" w:cs="楷体" w:hint="eastAsia"/>
          <w:sz w:val="32"/>
          <w:szCs w:val="32"/>
        </w:rPr>
        <w:t>的重大意义、问题挑战、方</w:t>
      </w:r>
      <w:r w:rsidR="0022720A">
        <w:rPr>
          <w:rFonts w:ascii="楷体" w:eastAsia="楷体" w:hAnsi="楷体" w:cs="楷体" w:hint="eastAsia"/>
          <w:sz w:val="32"/>
          <w:szCs w:val="32"/>
        </w:rPr>
        <w:t>法</w:t>
      </w:r>
      <w:r>
        <w:rPr>
          <w:rFonts w:ascii="楷体" w:eastAsia="楷体" w:hAnsi="楷体" w:cs="楷体" w:hint="eastAsia"/>
          <w:sz w:val="32"/>
          <w:szCs w:val="32"/>
        </w:rPr>
        <w:t>途径三个方面……</w:t>
      </w:r>
    </w:p>
    <w:p w:rsidR="00006572" w:rsidRDefault="00006572">
      <w:pPr>
        <w:spacing w:line="600" w:lineRule="exact"/>
        <w:rPr>
          <w:rFonts w:ascii="仿宋_GB2312" w:eastAsia="仿宋_GB2312" w:hAnsi="仿宋_GB2312" w:cs="仿宋_GB2312"/>
          <w:sz w:val="32"/>
          <w:szCs w:val="32"/>
        </w:rPr>
      </w:pPr>
    </w:p>
    <w:p w:rsidR="00006572" w:rsidRDefault="006A2E3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习近平总书记在党的十九大报告中指出：“必须推进马克思主义中国化时代化大众化，建设具有强大凝聚力和引领力的社会主义意识形态，使全体人民在理想信念、价值理论、道德观念上紧紧围结在一起。”不断增强社会主义意识形态凝聚力和引领力，打牢全党全国各族人民团结奋斗的思想文化基础……</w:t>
      </w:r>
    </w:p>
    <w:p w:rsidR="00006572" w:rsidRDefault="00006572">
      <w:pPr>
        <w:spacing w:line="600" w:lineRule="exact"/>
        <w:rPr>
          <w:rFonts w:ascii="仿宋_GB2312" w:eastAsia="仿宋_GB2312" w:hAnsi="仿宋_GB2312" w:cs="仿宋_GB2312"/>
          <w:sz w:val="32"/>
          <w:szCs w:val="32"/>
        </w:rPr>
      </w:pPr>
    </w:p>
    <w:p w:rsidR="00006572" w:rsidRDefault="00006572">
      <w:pPr>
        <w:spacing w:line="600" w:lineRule="exact"/>
        <w:rPr>
          <w:rFonts w:ascii="仿宋_GB2312" w:eastAsia="仿宋_GB2312" w:hAnsi="仿宋_GB2312" w:cs="仿宋_GB2312"/>
          <w:sz w:val="32"/>
          <w:szCs w:val="32"/>
        </w:rPr>
      </w:pPr>
    </w:p>
    <w:p w:rsidR="00006572" w:rsidRDefault="00006572">
      <w:pPr>
        <w:spacing w:line="600" w:lineRule="exact"/>
        <w:rPr>
          <w:rFonts w:ascii="仿宋_GB2312" w:eastAsia="仿宋_GB2312" w:hAnsi="仿宋_GB2312" w:cs="仿宋_GB2312"/>
          <w:sz w:val="32"/>
          <w:szCs w:val="32"/>
        </w:rPr>
      </w:pPr>
    </w:p>
    <w:p w:rsidR="00006572" w:rsidRDefault="00006572">
      <w:pPr>
        <w:spacing w:line="600" w:lineRule="exact"/>
        <w:rPr>
          <w:rFonts w:ascii="仿宋_GB2312" w:eastAsia="仿宋_GB2312" w:hAnsi="仿宋_GB2312" w:cs="仿宋_GB2312"/>
          <w:sz w:val="32"/>
          <w:szCs w:val="32"/>
        </w:rPr>
      </w:pPr>
    </w:p>
    <w:p w:rsidR="00006572" w:rsidRDefault="00006572">
      <w:pPr>
        <w:spacing w:line="600" w:lineRule="exact"/>
        <w:rPr>
          <w:rFonts w:ascii="仿宋_GB2312" w:eastAsia="仿宋_GB2312" w:hAnsi="仿宋_GB2312" w:cs="仿宋_GB2312"/>
          <w:sz w:val="32"/>
          <w:szCs w:val="32"/>
        </w:rPr>
      </w:pPr>
    </w:p>
    <w:p w:rsidR="00F55C3B" w:rsidRDefault="00F55C3B">
      <w:pPr>
        <w:spacing w:line="600" w:lineRule="exact"/>
        <w:rPr>
          <w:rFonts w:ascii="仿宋_GB2312" w:eastAsia="仿宋_GB2312" w:hAnsi="仿宋_GB2312" w:cs="仿宋_GB2312"/>
          <w:sz w:val="32"/>
          <w:szCs w:val="32"/>
        </w:rPr>
      </w:pPr>
    </w:p>
    <w:p w:rsidR="00006572" w:rsidRDefault="00006572">
      <w:pPr>
        <w:spacing w:line="600" w:lineRule="exact"/>
        <w:rPr>
          <w:rFonts w:ascii="仿宋_GB2312" w:eastAsia="仿宋_GB2312" w:hAnsi="仿宋_GB2312" w:cs="仿宋_GB2312"/>
          <w:sz w:val="32"/>
          <w:szCs w:val="32"/>
        </w:rPr>
      </w:pPr>
    </w:p>
    <w:p w:rsidR="00F55C3B" w:rsidRDefault="00F55C3B">
      <w:pPr>
        <w:rPr>
          <w:rFonts w:ascii="仿宋" w:eastAsia="仿宋" w:hAnsi="仿宋" w:cs="仿宋"/>
          <w:sz w:val="30"/>
          <w:szCs w:val="30"/>
        </w:rPr>
      </w:pPr>
    </w:p>
    <w:p w:rsidR="00F55C3B" w:rsidRDefault="00F55C3B">
      <w:pPr>
        <w:rPr>
          <w:rFonts w:ascii="仿宋" w:eastAsia="仿宋" w:hAnsi="仿宋" w:cs="仿宋"/>
          <w:sz w:val="30"/>
          <w:szCs w:val="30"/>
        </w:rPr>
      </w:pPr>
    </w:p>
    <w:p w:rsidR="00F55C3B" w:rsidRDefault="00F55C3B">
      <w:pPr>
        <w:rPr>
          <w:rFonts w:ascii="仿宋" w:eastAsia="仿宋" w:hAnsi="仿宋" w:cs="仿宋"/>
          <w:sz w:val="30"/>
          <w:szCs w:val="30"/>
        </w:rPr>
      </w:pPr>
    </w:p>
    <w:p w:rsidR="00006572" w:rsidRDefault="006A2E38">
      <w:pPr>
        <w:rPr>
          <w:rFonts w:ascii="仿宋" w:eastAsia="仿宋" w:hAnsi="仿宋" w:cs="仿宋"/>
          <w:sz w:val="30"/>
          <w:szCs w:val="30"/>
        </w:rPr>
      </w:pPr>
      <w:r>
        <w:rPr>
          <w:rFonts w:ascii="仿宋" w:eastAsia="仿宋" w:hAnsi="仿宋" w:cs="仿宋" w:hint="eastAsia"/>
          <w:sz w:val="30"/>
          <w:szCs w:val="30"/>
        </w:rPr>
        <w:t>……。</w:t>
      </w:r>
    </w:p>
    <w:p w:rsidR="00006572" w:rsidRDefault="006A2E38">
      <w:pPr>
        <w:ind w:firstLineChars="200" w:firstLine="600"/>
        <w:rPr>
          <w:rFonts w:ascii="仿宋" w:eastAsia="仿宋" w:hAnsi="仿宋" w:cs="仿宋"/>
          <w:sz w:val="30"/>
          <w:szCs w:val="30"/>
        </w:rPr>
      </w:pPr>
      <w:r>
        <w:rPr>
          <w:rFonts w:ascii="仿宋" w:eastAsia="仿宋" w:hAnsi="仿宋" w:cs="仿宋" w:hint="eastAsia"/>
          <w:sz w:val="30"/>
          <w:szCs w:val="30"/>
        </w:rPr>
        <w:t>（注释放在文尾）</w:t>
      </w:r>
    </w:p>
    <w:p w:rsidR="00006572" w:rsidRDefault="00006572">
      <w:pPr>
        <w:rPr>
          <w:rFonts w:ascii="仿宋" w:eastAsia="仿宋" w:hAnsi="仿宋" w:cs="仿宋"/>
          <w:sz w:val="30"/>
          <w:szCs w:val="30"/>
        </w:rPr>
      </w:pPr>
    </w:p>
    <w:p w:rsidR="00006572" w:rsidRDefault="006A2E38">
      <w:pPr>
        <w:spacing w:line="600" w:lineRule="exact"/>
        <w:rPr>
          <w:rFonts w:ascii="仿宋" w:eastAsia="仿宋" w:hAnsi="仿宋" w:cs="仿宋"/>
          <w:szCs w:val="21"/>
        </w:rPr>
      </w:pPr>
      <w:r>
        <w:rPr>
          <w:rFonts w:ascii="仿宋" w:eastAsia="仿宋" w:hAnsi="仿宋" w:cs="仿宋" w:hint="eastAsia"/>
          <w:szCs w:val="21"/>
        </w:rPr>
        <w:t>注释：</w:t>
      </w:r>
    </w:p>
    <w:p w:rsidR="00006572" w:rsidRDefault="006A2E38">
      <w:pPr>
        <w:spacing w:line="600" w:lineRule="exact"/>
        <w:ind w:firstLine="420"/>
        <w:rPr>
          <w:rFonts w:ascii="仿宋" w:eastAsia="仿宋" w:hAnsi="仿宋" w:cs="仿宋"/>
          <w:szCs w:val="21"/>
        </w:rPr>
      </w:pPr>
      <w:r>
        <w:rPr>
          <w:rFonts w:ascii="仿宋" w:eastAsia="仿宋" w:hAnsi="仿宋" w:cs="仿宋" w:hint="eastAsia"/>
          <w:szCs w:val="21"/>
        </w:rPr>
        <w:t>①《邓小平文选》第3卷，第124、110页。</w:t>
      </w:r>
    </w:p>
    <w:p w:rsidR="00006572" w:rsidRDefault="006A2E38">
      <w:pPr>
        <w:spacing w:line="600" w:lineRule="exact"/>
        <w:ind w:firstLine="420"/>
        <w:rPr>
          <w:rFonts w:ascii="仿宋" w:eastAsia="仿宋" w:hAnsi="仿宋" w:cs="仿宋"/>
          <w:szCs w:val="21"/>
        </w:rPr>
      </w:pPr>
      <w:r>
        <w:rPr>
          <w:rFonts w:ascii="仿宋" w:eastAsia="仿宋" w:hAnsi="仿宋" w:cs="仿宋" w:hint="eastAsia"/>
          <w:szCs w:val="21"/>
        </w:rPr>
        <w:t>②《人民日报》2018年2月1日。</w:t>
      </w:r>
    </w:p>
    <w:p w:rsidR="00006572" w:rsidRDefault="006A2E38">
      <w:pPr>
        <w:spacing w:line="600" w:lineRule="exact"/>
        <w:ind w:firstLine="420"/>
        <w:rPr>
          <w:rFonts w:ascii="仿宋" w:eastAsia="仿宋" w:hAnsi="仿宋" w:cs="仿宋"/>
          <w:szCs w:val="21"/>
        </w:rPr>
      </w:pPr>
      <w:r>
        <w:rPr>
          <w:rFonts w:ascii="仿宋" w:eastAsia="仿宋" w:hAnsi="仿宋" w:cs="仿宋" w:hint="eastAsia"/>
          <w:szCs w:val="21"/>
        </w:rPr>
        <w:t>③《求是》2017年，第14期，第1页。</w:t>
      </w:r>
    </w:p>
    <w:p w:rsidR="00006572" w:rsidRDefault="00006572">
      <w:pPr>
        <w:rPr>
          <w:rFonts w:ascii="仿宋" w:eastAsia="仿宋" w:hAnsi="仿宋" w:cs="仿宋"/>
          <w:szCs w:val="21"/>
        </w:rPr>
      </w:pPr>
    </w:p>
    <w:p w:rsidR="00006572" w:rsidRDefault="00006572">
      <w:pPr>
        <w:rPr>
          <w:rFonts w:ascii="仿宋" w:eastAsia="仿宋" w:hAnsi="仿宋" w:cs="仿宋"/>
          <w:sz w:val="32"/>
          <w:szCs w:val="32"/>
        </w:rPr>
      </w:pPr>
    </w:p>
    <w:p w:rsidR="00006572" w:rsidRDefault="00006572">
      <w:pPr>
        <w:rPr>
          <w:rFonts w:ascii="仿宋" w:eastAsia="仿宋" w:hAnsi="仿宋" w:cs="仿宋"/>
          <w:sz w:val="32"/>
          <w:szCs w:val="32"/>
        </w:rPr>
      </w:pPr>
    </w:p>
    <w:p w:rsidR="00006572" w:rsidRDefault="00006572">
      <w:pPr>
        <w:rPr>
          <w:rFonts w:ascii="仿宋" w:eastAsia="仿宋" w:hAnsi="仿宋" w:cs="仿宋"/>
          <w:sz w:val="32"/>
          <w:szCs w:val="32"/>
        </w:rPr>
      </w:pPr>
    </w:p>
    <w:p w:rsidR="00006572" w:rsidRDefault="00006572">
      <w:pPr>
        <w:rPr>
          <w:rFonts w:ascii="仿宋" w:eastAsia="仿宋" w:hAnsi="仿宋" w:cs="仿宋"/>
          <w:sz w:val="32"/>
          <w:szCs w:val="32"/>
        </w:rPr>
      </w:pPr>
    </w:p>
    <w:p w:rsidR="00006572" w:rsidRDefault="00006572">
      <w:pPr>
        <w:rPr>
          <w:rFonts w:ascii="仿宋" w:eastAsia="仿宋" w:hAnsi="仿宋" w:cs="仿宋"/>
          <w:sz w:val="32"/>
          <w:szCs w:val="32"/>
        </w:rPr>
      </w:pPr>
    </w:p>
    <w:p w:rsidR="00006572" w:rsidRDefault="00006572">
      <w:pPr>
        <w:rPr>
          <w:rFonts w:ascii="仿宋" w:eastAsia="仿宋" w:hAnsi="仿宋" w:cs="仿宋"/>
          <w:sz w:val="32"/>
          <w:szCs w:val="32"/>
        </w:rPr>
      </w:pPr>
    </w:p>
    <w:p w:rsidR="00006572" w:rsidRDefault="00006572">
      <w:pPr>
        <w:rPr>
          <w:rFonts w:ascii="仿宋" w:eastAsia="仿宋" w:hAnsi="仿宋" w:cs="仿宋"/>
          <w:sz w:val="32"/>
          <w:szCs w:val="32"/>
        </w:rPr>
      </w:pPr>
    </w:p>
    <w:p w:rsidR="00006572" w:rsidRDefault="00006572">
      <w:pPr>
        <w:rPr>
          <w:rFonts w:ascii="仿宋" w:eastAsia="仿宋" w:hAnsi="仿宋" w:cs="仿宋"/>
          <w:sz w:val="32"/>
          <w:szCs w:val="32"/>
        </w:rPr>
      </w:pPr>
    </w:p>
    <w:p w:rsidR="00006572" w:rsidRDefault="00006572">
      <w:pPr>
        <w:rPr>
          <w:rFonts w:ascii="仿宋" w:eastAsia="仿宋" w:hAnsi="仿宋" w:cs="仿宋"/>
          <w:sz w:val="32"/>
          <w:szCs w:val="32"/>
        </w:rPr>
      </w:pPr>
    </w:p>
    <w:sectPr w:rsidR="00006572">
      <w:pgSz w:w="11906" w:h="16838"/>
      <w:pgMar w:top="1440" w:right="1701" w:bottom="1440" w:left="170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605B" w:rsidRDefault="0076605B" w:rsidP="00B90826">
      <w:r>
        <w:separator/>
      </w:r>
    </w:p>
  </w:endnote>
  <w:endnote w:type="continuationSeparator" w:id="0">
    <w:p w:rsidR="0076605B" w:rsidRDefault="0076605B" w:rsidP="00B9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605B" w:rsidRDefault="0076605B" w:rsidP="00B90826">
      <w:r>
        <w:separator/>
      </w:r>
    </w:p>
  </w:footnote>
  <w:footnote w:type="continuationSeparator" w:id="0">
    <w:p w:rsidR="0076605B" w:rsidRDefault="0076605B" w:rsidP="00B90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184CE5"/>
    <w:rsid w:val="00006572"/>
    <w:rsid w:val="0022720A"/>
    <w:rsid w:val="002326F9"/>
    <w:rsid w:val="00354B11"/>
    <w:rsid w:val="004D6DCB"/>
    <w:rsid w:val="006373AF"/>
    <w:rsid w:val="006A2E38"/>
    <w:rsid w:val="0076605B"/>
    <w:rsid w:val="008F78DD"/>
    <w:rsid w:val="00AE3AD0"/>
    <w:rsid w:val="00B67AF6"/>
    <w:rsid w:val="00B90826"/>
    <w:rsid w:val="00C267DB"/>
    <w:rsid w:val="00C27098"/>
    <w:rsid w:val="00F5151C"/>
    <w:rsid w:val="00F55C3B"/>
    <w:rsid w:val="012F0CBB"/>
    <w:rsid w:val="03CF5A86"/>
    <w:rsid w:val="04D61C2F"/>
    <w:rsid w:val="05885A71"/>
    <w:rsid w:val="075521B2"/>
    <w:rsid w:val="084C0526"/>
    <w:rsid w:val="08A472AA"/>
    <w:rsid w:val="0CE71F5C"/>
    <w:rsid w:val="0D97787B"/>
    <w:rsid w:val="0E655022"/>
    <w:rsid w:val="0F154871"/>
    <w:rsid w:val="0F564F03"/>
    <w:rsid w:val="104C0E92"/>
    <w:rsid w:val="135E068D"/>
    <w:rsid w:val="14452D70"/>
    <w:rsid w:val="14CB028D"/>
    <w:rsid w:val="156B5888"/>
    <w:rsid w:val="1801614D"/>
    <w:rsid w:val="1C227F17"/>
    <w:rsid w:val="1DAE48B6"/>
    <w:rsid w:val="1F2E0170"/>
    <w:rsid w:val="1F634307"/>
    <w:rsid w:val="21580903"/>
    <w:rsid w:val="21612866"/>
    <w:rsid w:val="2164644A"/>
    <w:rsid w:val="21D947B5"/>
    <w:rsid w:val="21EB75BC"/>
    <w:rsid w:val="220413B6"/>
    <w:rsid w:val="23D474E6"/>
    <w:rsid w:val="26203283"/>
    <w:rsid w:val="27BF4F31"/>
    <w:rsid w:val="2C22755D"/>
    <w:rsid w:val="2D131212"/>
    <w:rsid w:val="2D867FCB"/>
    <w:rsid w:val="2F184CE5"/>
    <w:rsid w:val="313D6096"/>
    <w:rsid w:val="31CD63CF"/>
    <w:rsid w:val="34EB0017"/>
    <w:rsid w:val="37532201"/>
    <w:rsid w:val="379208D5"/>
    <w:rsid w:val="399B10FA"/>
    <w:rsid w:val="39C50BA7"/>
    <w:rsid w:val="3A2C6F95"/>
    <w:rsid w:val="3C8067A2"/>
    <w:rsid w:val="3D1F1714"/>
    <w:rsid w:val="3F155243"/>
    <w:rsid w:val="3F90287E"/>
    <w:rsid w:val="3FE218F9"/>
    <w:rsid w:val="415E1863"/>
    <w:rsid w:val="41F428F8"/>
    <w:rsid w:val="44EA2214"/>
    <w:rsid w:val="45CE6CEE"/>
    <w:rsid w:val="46061351"/>
    <w:rsid w:val="46320ECD"/>
    <w:rsid w:val="491F6650"/>
    <w:rsid w:val="4ADE3C0C"/>
    <w:rsid w:val="4B4A4C1B"/>
    <w:rsid w:val="4C214169"/>
    <w:rsid w:val="4CE071BF"/>
    <w:rsid w:val="4D16700D"/>
    <w:rsid w:val="4D344711"/>
    <w:rsid w:val="4DF3724D"/>
    <w:rsid w:val="4FC06627"/>
    <w:rsid w:val="512C4192"/>
    <w:rsid w:val="52450432"/>
    <w:rsid w:val="528E6135"/>
    <w:rsid w:val="5304267A"/>
    <w:rsid w:val="534C5DA8"/>
    <w:rsid w:val="5984055D"/>
    <w:rsid w:val="5AAD63E4"/>
    <w:rsid w:val="5B0919C5"/>
    <w:rsid w:val="5BBA2953"/>
    <w:rsid w:val="5C390185"/>
    <w:rsid w:val="5C6265C1"/>
    <w:rsid w:val="60C70956"/>
    <w:rsid w:val="62BF10D2"/>
    <w:rsid w:val="62F419C6"/>
    <w:rsid w:val="62FC626A"/>
    <w:rsid w:val="63D045F6"/>
    <w:rsid w:val="6615301C"/>
    <w:rsid w:val="679A432B"/>
    <w:rsid w:val="6BBA022F"/>
    <w:rsid w:val="6C5D0C10"/>
    <w:rsid w:val="6CA5631D"/>
    <w:rsid w:val="6D241F80"/>
    <w:rsid w:val="6E340056"/>
    <w:rsid w:val="6E3C2649"/>
    <w:rsid w:val="6E57430A"/>
    <w:rsid w:val="6EBD1A81"/>
    <w:rsid w:val="6EE61E2E"/>
    <w:rsid w:val="6F516AEA"/>
    <w:rsid w:val="70162B07"/>
    <w:rsid w:val="704B7710"/>
    <w:rsid w:val="70BC5A44"/>
    <w:rsid w:val="70BE3B03"/>
    <w:rsid w:val="712314EB"/>
    <w:rsid w:val="754862C4"/>
    <w:rsid w:val="793D06CF"/>
    <w:rsid w:val="79D66739"/>
    <w:rsid w:val="7A7163E0"/>
    <w:rsid w:val="7A886FF0"/>
    <w:rsid w:val="7ACE2A07"/>
    <w:rsid w:val="7CCC5B08"/>
    <w:rsid w:val="7D543A5D"/>
    <w:rsid w:val="7DF2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186DD"/>
  <w15:docId w15:val="{388094A3-9316-4678-B04D-12A7F12D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9082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90826"/>
    <w:rPr>
      <w:kern w:val="2"/>
      <w:sz w:val="18"/>
      <w:szCs w:val="18"/>
    </w:rPr>
  </w:style>
  <w:style w:type="paragraph" w:styleId="a6">
    <w:name w:val="footer"/>
    <w:basedOn w:val="a"/>
    <w:link w:val="a7"/>
    <w:rsid w:val="00B90826"/>
    <w:pPr>
      <w:tabs>
        <w:tab w:val="center" w:pos="4153"/>
        <w:tab w:val="right" w:pos="8306"/>
      </w:tabs>
      <w:snapToGrid w:val="0"/>
      <w:jc w:val="left"/>
    </w:pPr>
    <w:rPr>
      <w:sz w:val="18"/>
      <w:szCs w:val="18"/>
    </w:rPr>
  </w:style>
  <w:style w:type="character" w:customStyle="1" w:styleId="a7">
    <w:name w:val="页脚 字符"/>
    <w:basedOn w:val="a0"/>
    <w:link w:val="a6"/>
    <w:rsid w:val="00B908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xyxcb666@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1108</Words>
  <Characters>1154</Characters>
  <Application>Microsoft Office Word</Application>
  <DocSecurity>0</DocSecurity>
  <Lines>128</Lines>
  <Paragraphs>64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lint</cp:lastModifiedBy>
  <cp:revision>9</cp:revision>
  <cp:lastPrinted>2021-03-31T09:34:00Z</cp:lastPrinted>
  <dcterms:created xsi:type="dcterms:W3CDTF">2021-03-31T09:27:00Z</dcterms:created>
  <dcterms:modified xsi:type="dcterms:W3CDTF">2021-04-01T08:11:00Z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