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lang w:val="en-US" w:eastAsia="zh-CN"/>
        </w:rPr>
      </w:pPr>
      <w:r>
        <w:rPr>
          <w:rFonts w:hint="eastAsia" w:ascii="黑体" w:hAnsi="黑体" w:eastAsia="黑体"/>
          <w:sz w:val="30"/>
          <w:szCs w:val="30"/>
        </w:rPr>
        <w:t>邵阳学院2020年“专升本”招生考试拟录取</w:t>
      </w:r>
      <w:r>
        <w:rPr>
          <w:rFonts w:hint="eastAsia" w:ascii="黑体" w:hAnsi="黑体" w:eastAsia="黑体"/>
          <w:sz w:val="30"/>
          <w:szCs w:val="30"/>
          <w:lang w:eastAsia="zh-CN"/>
        </w:rPr>
        <w:t>名单的公示</w:t>
      </w:r>
    </w:p>
    <w:p>
      <w:pPr>
        <w:spacing w:line="460" w:lineRule="exact"/>
        <w:rPr>
          <w:sz w:val="24"/>
          <w:szCs w:val="24"/>
        </w:rPr>
      </w:pPr>
    </w:p>
    <w:p>
      <w:pPr>
        <w:spacing w:line="46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根据《关于做好2020年湖南省普通高等教育“专升本”工作的通知》（湘教通〔2020〕67号）《关于印发〈湖南省普通高等教育“专升本”工作实施办法〉的通知》（湘教发〔2018〕1号）和《关于进一步做好2020年湖南省普通高等教育“专升本”工作的补充通知》（湘教通〔2020〕118号）文件精神，综合考虑学校教学资源、生活条件等因素，确定电子信息工程、机械设计制造及其自动化专业的录取比例为35%，临床医学、护理学专业的录取比例为45%（缺考学生不计入录取基数），并向湖南省教育厅申请招生计划数199个。共有352名学生参</w:t>
      </w:r>
      <w:r>
        <w:rPr>
          <w:rFonts w:hint="eastAsia" w:asciiTheme="minorEastAsia" w:hAnsiTheme="minorEastAsia" w:cstheme="minorEastAsia"/>
          <w:b w:val="0"/>
          <w:bCs w:val="0"/>
          <w:sz w:val="24"/>
          <w:szCs w:val="24"/>
          <w:lang w:val="en-US" w:eastAsia="zh-CN"/>
        </w:rPr>
        <w:t>加</w:t>
      </w:r>
      <w:r>
        <w:rPr>
          <w:rFonts w:hint="eastAsia" w:asciiTheme="minorEastAsia" w:hAnsiTheme="minorEastAsia" w:eastAsiaTheme="minorEastAsia" w:cstheme="minorEastAsia"/>
          <w:b w:val="0"/>
          <w:bCs w:val="0"/>
          <w:sz w:val="24"/>
          <w:szCs w:val="24"/>
        </w:rPr>
        <w:t>了我校</w:t>
      </w:r>
      <w:r>
        <w:rPr>
          <w:rFonts w:hint="eastAsia" w:asciiTheme="minorEastAsia" w:hAnsiTheme="minorEastAsia" w:cstheme="minorEastAsia"/>
          <w:b w:val="0"/>
          <w:bCs w:val="0"/>
          <w:sz w:val="24"/>
          <w:szCs w:val="24"/>
          <w:lang w:val="en-US" w:eastAsia="zh-CN"/>
        </w:rPr>
        <w:t>2020年</w:t>
      </w:r>
      <w:r>
        <w:rPr>
          <w:rFonts w:hint="eastAsia" w:asciiTheme="minorEastAsia" w:hAnsiTheme="minorEastAsia" w:eastAsiaTheme="minorEastAsia" w:cstheme="minorEastAsia"/>
          <w:b w:val="0"/>
          <w:bCs w:val="0"/>
          <w:sz w:val="24"/>
          <w:szCs w:val="24"/>
        </w:rPr>
        <w:t>“专升本”招生考试，其中建档立卡贫困学生32人，首批拟录取石薇等158名学生升入邵阳学院相应本科专业学习</w:t>
      </w:r>
      <w:r>
        <w:rPr>
          <w:rFonts w:hint="eastAsia" w:asciiTheme="minorEastAsia" w:hAnsiTheme="minorEastAsia" w:eastAsiaTheme="minorEastAsia" w:cstheme="minorEastAsia"/>
          <w:b w:val="0"/>
          <w:bCs w:val="0"/>
          <w:sz w:val="24"/>
          <w:szCs w:val="24"/>
          <w:lang w:val="en-US" w:eastAsia="zh-CN"/>
        </w:rPr>
        <w:t>,剩余招生计划41个</w:t>
      </w:r>
      <w:r>
        <w:rPr>
          <w:rFonts w:hint="eastAsia" w:asciiTheme="minorEastAsia" w:hAnsiTheme="minorEastAsia" w:eastAsiaTheme="minorEastAsia" w:cstheme="minorEastAsia"/>
          <w:b w:val="0"/>
          <w:bCs w:val="0"/>
          <w:sz w:val="24"/>
          <w:szCs w:val="24"/>
        </w:rPr>
        <w:t>。根据湖南省教育厅《关于做好 2020 年“专升本”后续 录取工作全面完成招生计划的通知》（湘教通〔2020〕188 号）最新文件精神，</w:t>
      </w:r>
      <w:r>
        <w:rPr>
          <w:rFonts w:hint="eastAsia" w:asciiTheme="minorEastAsia" w:hAnsiTheme="minorEastAsia" w:cstheme="minorEastAsia"/>
          <w:b w:val="0"/>
          <w:bCs w:val="0"/>
          <w:sz w:val="24"/>
          <w:szCs w:val="24"/>
          <w:lang w:val="en-US" w:eastAsia="zh-CN"/>
        </w:rPr>
        <w:t>经学校研究决定</w:t>
      </w:r>
      <w:r>
        <w:rPr>
          <w:rFonts w:hint="eastAsia" w:asciiTheme="minorEastAsia" w:hAnsiTheme="minorEastAsia" w:eastAsiaTheme="minorEastAsia" w:cstheme="minorEastAsia"/>
          <w:b w:val="0"/>
          <w:bCs w:val="0"/>
          <w:sz w:val="24"/>
          <w:szCs w:val="24"/>
          <w:lang w:eastAsia="zh-CN"/>
        </w:rPr>
        <w:t>所有</w:t>
      </w:r>
      <w:r>
        <w:rPr>
          <w:rFonts w:hint="eastAsia" w:asciiTheme="minorEastAsia" w:hAnsiTheme="minorEastAsia" w:eastAsiaTheme="minorEastAsia" w:cstheme="minorEastAsia"/>
          <w:b w:val="0"/>
          <w:bCs w:val="0"/>
          <w:sz w:val="24"/>
          <w:szCs w:val="24"/>
        </w:rPr>
        <w:t>本科专业录取比例</w:t>
      </w:r>
      <w:r>
        <w:rPr>
          <w:rFonts w:hint="eastAsia" w:asciiTheme="minorEastAsia" w:hAnsiTheme="minorEastAsia" w:eastAsiaTheme="minorEastAsia" w:cstheme="minorEastAsia"/>
          <w:b w:val="0"/>
          <w:bCs w:val="0"/>
          <w:sz w:val="24"/>
          <w:szCs w:val="24"/>
          <w:lang w:eastAsia="zh-CN"/>
        </w:rPr>
        <w:t>调整</w:t>
      </w:r>
      <w:r>
        <w:rPr>
          <w:rFonts w:hint="eastAsia" w:asciiTheme="minorEastAsia" w:hAnsiTheme="minorEastAsia" w:eastAsiaTheme="minorEastAsia" w:cstheme="minorEastAsia"/>
          <w:b w:val="0"/>
          <w:bCs w:val="0"/>
          <w:sz w:val="24"/>
          <w:szCs w:val="24"/>
        </w:rPr>
        <w:t>为5</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缺考学生不计入录取基数</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同时确保</w:t>
      </w:r>
      <w:r>
        <w:rPr>
          <w:rFonts w:hint="eastAsia" w:asciiTheme="minorEastAsia" w:hAnsiTheme="minorEastAsia" w:eastAsiaTheme="minorEastAsia" w:cstheme="minorEastAsia"/>
          <w:b w:val="0"/>
          <w:bCs w:val="0"/>
          <w:sz w:val="24"/>
          <w:szCs w:val="24"/>
          <w:lang w:val="en-US" w:eastAsia="zh-CN"/>
        </w:rPr>
        <w:t>建档立卡贫困家庭毕业生录取比例</w:t>
      </w:r>
      <w:r>
        <w:rPr>
          <w:rFonts w:hint="eastAsia" w:asciiTheme="minorEastAsia" w:hAnsiTheme="minorEastAsia" w:cstheme="minorEastAsia"/>
          <w:b w:val="0"/>
          <w:bCs w:val="0"/>
          <w:sz w:val="24"/>
          <w:szCs w:val="24"/>
          <w:lang w:val="en-US" w:eastAsia="zh-CN"/>
        </w:rPr>
        <w:t>应</w:t>
      </w:r>
      <w:r>
        <w:rPr>
          <w:rFonts w:hint="eastAsia" w:asciiTheme="minorEastAsia" w:hAnsiTheme="minorEastAsia" w:eastAsiaTheme="minorEastAsia" w:cstheme="minorEastAsia"/>
          <w:b w:val="0"/>
          <w:bCs w:val="0"/>
          <w:sz w:val="24"/>
          <w:szCs w:val="24"/>
          <w:lang w:val="en-US" w:eastAsia="zh-CN"/>
        </w:rPr>
        <w:t>不低于常规录取比例，</w:t>
      </w:r>
      <w:r>
        <w:rPr>
          <w:rFonts w:hint="eastAsia" w:asciiTheme="minorEastAsia" w:hAnsiTheme="minorEastAsia" w:eastAsiaTheme="minorEastAsia" w:cstheme="minorEastAsia"/>
          <w:b w:val="0"/>
          <w:bCs w:val="0"/>
          <w:sz w:val="24"/>
          <w:szCs w:val="24"/>
        </w:rPr>
        <w:t>拟录取</w:t>
      </w:r>
      <w:r>
        <w:rPr>
          <w:rFonts w:hint="eastAsia" w:asciiTheme="minorEastAsia" w:hAnsiTheme="minorEastAsia" w:eastAsiaTheme="minorEastAsia" w:cstheme="minorEastAsia"/>
          <w:b w:val="0"/>
          <w:bCs w:val="0"/>
          <w:color w:val="333333"/>
          <w:kern w:val="0"/>
          <w:sz w:val="24"/>
          <w:szCs w:val="28"/>
        </w:rPr>
        <w:t>石薇等199名学生升入邵阳学院相应本科专业学习，录取</w:t>
      </w:r>
      <w:r>
        <w:rPr>
          <w:rFonts w:hint="eastAsia" w:asciiTheme="minorEastAsia" w:hAnsiTheme="minorEastAsia" w:cstheme="minorEastAsia"/>
          <w:b w:val="0"/>
          <w:bCs w:val="0"/>
          <w:color w:val="333333"/>
          <w:kern w:val="0"/>
          <w:sz w:val="24"/>
          <w:szCs w:val="28"/>
          <w:lang w:val="en-US" w:eastAsia="zh-CN"/>
        </w:rPr>
        <w:t>基本</w:t>
      </w:r>
      <w:r>
        <w:rPr>
          <w:rFonts w:hint="eastAsia" w:asciiTheme="minorEastAsia" w:hAnsiTheme="minorEastAsia" w:eastAsiaTheme="minorEastAsia" w:cstheme="minorEastAsia"/>
          <w:b w:val="0"/>
          <w:bCs w:val="0"/>
          <w:sz w:val="24"/>
          <w:szCs w:val="24"/>
        </w:rPr>
        <w:t>情况</w:t>
      </w:r>
      <w:r>
        <w:rPr>
          <w:rFonts w:hint="eastAsia" w:asciiTheme="minorEastAsia" w:hAnsiTheme="minorEastAsia" w:cstheme="minorEastAsia"/>
          <w:b w:val="0"/>
          <w:bCs w:val="0"/>
          <w:sz w:val="24"/>
          <w:szCs w:val="24"/>
          <w:lang w:val="en-US" w:eastAsia="zh-CN"/>
        </w:rPr>
        <w:t>见下</w:t>
      </w:r>
      <w:r>
        <w:rPr>
          <w:rFonts w:hint="eastAsia" w:asciiTheme="minorEastAsia" w:hAnsiTheme="minorEastAsia" w:eastAsiaTheme="minorEastAsia" w:cstheme="minorEastAsia"/>
          <w:b w:val="0"/>
          <w:bCs w:val="0"/>
          <w:sz w:val="24"/>
          <w:szCs w:val="24"/>
          <w:lang w:eastAsia="zh-CN"/>
        </w:rPr>
        <w:t>表</w:t>
      </w:r>
      <w:r>
        <w:rPr>
          <w:rFonts w:hint="eastAsia" w:asciiTheme="minorEastAsia" w:hAnsiTheme="minorEastAsia" w:cstheme="minorEastAsia"/>
          <w:b w:val="0"/>
          <w:bCs w:val="0"/>
          <w:sz w:val="24"/>
          <w:szCs w:val="24"/>
          <w:lang w:eastAsia="zh-CN"/>
        </w:rPr>
        <w:t>：</w:t>
      </w:r>
    </w:p>
    <w:tbl>
      <w:tblPr>
        <w:tblStyle w:val="5"/>
        <w:tblW w:w="8490" w:type="dxa"/>
        <w:tblInd w:w="0" w:type="dxa"/>
        <w:shd w:val="clear" w:color="auto" w:fill="auto"/>
        <w:tblLayout w:type="autofit"/>
        <w:tblCellMar>
          <w:top w:w="0" w:type="dxa"/>
          <w:left w:w="0" w:type="dxa"/>
          <w:bottom w:w="0" w:type="dxa"/>
          <w:right w:w="0" w:type="dxa"/>
        </w:tblCellMar>
      </w:tblPr>
      <w:tblGrid>
        <w:gridCol w:w="600"/>
        <w:gridCol w:w="900"/>
        <w:gridCol w:w="756"/>
        <w:gridCol w:w="737"/>
        <w:gridCol w:w="1250"/>
        <w:gridCol w:w="692"/>
        <w:gridCol w:w="705"/>
        <w:gridCol w:w="1316"/>
        <w:gridCol w:w="862"/>
        <w:gridCol w:w="672"/>
      </w:tblGrid>
      <w:tr>
        <w:tblPrEx>
          <w:shd w:val="clear" w:color="auto" w:fill="auto"/>
          <w:tblCellMar>
            <w:top w:w="0" w:type="dxa"/>
            <w:left w:w="0" w:type="dxa"/>
            <w:bottom w:w="0" w:type="dxa"/>
            <w:right w:w="0" w:type="dxa"/>
          </w:tblCellMar>
        </w:tblPrEx>
        <w:trPr>
          <w:trHeight w:val="106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本科专业名称</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推荐学生人数</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实际参考人数</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常规拟录取人数及其比例</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建档立卡人数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建档立卡参考人数</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拟录取计划中建档立卡学生人数及其比例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新增拟录取建档立卡人数</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拟录取总数</w:t>
            </w:r>
          </w:p>
        </w:tc>
      </w:tr>
      <w:tr>
        <w:tblPrEx>
          <w:tblCellMar>
            <w:top w:w="0" w:type="dxa"/>
            <w:left w:w="0" w:type="dxa"/>
            <w:bottom w:w="0" w:type="dxa"/>
            <w:right w:w="0" w:type="dxa"/>
          </w:tblCellMar>
        </w:tblPrEx>
        <w:trPr>
          <w:trHeight w:val="8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机械设计制造及其自动化</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14,55.5%</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w:t>
            </w:r>
          </w:p>
        </w:tc>
      </w:tr>
      <w:tr>
        <w:tblPrEx>
          <w:tblCellMar>
            <w:top w:w="0" w:type="dxa"/>
            <w:left w:w="0" w:type="dxa"/>
            <w:bottom w:w="0" w:type="dxa"/>
            <w:right w:w="0" w:type="dxa"/>
          </w:tblCellMar>
        </w:tblPrEx>
        <w:trPr>
          <w:trHeight w:val="7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12,55.5%</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7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156,55.9%</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20,74.07%</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156</w:t>
            </w:r>
          </w:p>
        </w:tc>
      </w:tr>
      <w:tr>
        <w:tblPrEx>
          <w:tblCellMar>
            <w:top w:w="0" w:type="dxa"/>
            <w:left w:w="0" w:type="dxa"/>
            <w:bottom w:w="0" w:type="dxa"/>
            <w:right w:w="0" w:type="dxa"/>
          </w:tblCellMar>
        </w:tblPrEx>
        <w:trPr>
          <w:trHeight w:val="84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15,55.5%</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w:t>
            </w:r>
          </w:p>
        </w:tc>
      </w:tr>
      <w:tr>
        <w:tblPrEx>
          <w:tblCellMar>
            <w:top w:w="0" w:type="dxa"/>
            <w:left w:w="0" w:type="dxa"/>
            <w:bottom w:w="0" w:type="dxa"/>
            <w:right w:w="0" w:type="dxa"/>
          </w:tblCellMar>
        </w:tblPrEx>
        <w:trPr>
          <w:trHeight w:val="728"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  计</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197</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199</w:t>
            </w:r>
          </w:p>
        </w:tc>
      </w:tr>
    </w:tbl>
    <w:p>
      <w:pPr>
        <w:spacing w:line="46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rPr>
        <w:t>备注：“常规录取比例”是指该专业拟录取人数和该专业实际参考人数的比值；“拟录取计划数中建档立卡学生比例”是指该专业拟录取计划数中建档立卡贫困学生的人数与该专业建档立卡贫困学生实际参考人数的比值，缺考学生不计入在内。</w:t>
      </w:r>
      <w:r>
        <w:rPr>
          <w:rFonts w:hint="eastAsia" w:asciiTheme="minorEastAsia" w:hAnsiTheme="minorEastAsia"/>
          <w:sz w:val="24"/>
          <w:szCs w:val="24"/>
          <w:lang w:val="en-US" w:eastAsia="zh-CN"/>
        </w:rPr>
        <w:t>在规定的录取比例范围内，护理学专业最后2名考生（考生成绩排名并列第155名）总成绩相同，一并录取。</w:t>
      </w:r>
    </w:p>
    <w:p>
      <w:pPr>
        <w:widowControl/>
        <w:spacing w:line="360" w:lineRule="auto"/>
        <w:ind w:firstLine="480" w:firstLineChars="200"/>
        <w:rPr>
          <w:rFonts w:hint="eastAsia" w:ascii="宋体" w:hAnsi="宋体" w:cs="宋体"/>
          <w:color w:val="333333"/>
          <w:kern w:val="0"/>
          <w:sz w:val="24"/>
          <w:szCs w:val="28"/>
        </w:rPr>
      </w:pPr>
      <w:r>
        <w:rPr>
          <w:rFonts w:hint="eastAsia" w:ascii="宋体" w:hAnsi="宋体" w:cs="宋体"/>
          <w:color w:val="333333"/>
          <w:kern w:val="0"/>
          <w:sz w:val="24"/>
          <w:szCs w:val="28"/>
        </w:rPr>
        <w:t>现</w:t>
      </w:r>
      <w:r>
        <w:rPr>
          <w:rFonts w:hint="eastAsia" w:ascii="宋体" w:hAnsi="宋体" w:cs="宋体"/>
          <w:color w:val="333333"/>
          <w:kern w:val="0"/>
          <w:sz w:val="24"/>
          <w:szCs w:val="28"/>
          <w:lang w:eastAsia="zh-CN"/>
        </w:rPr>
        <w:t>将</w:t>
      </w:r>
      <w:r>
        <w:rPr>
          <w:rFonts w:hint="eastAsia" w:ascii="宋体" w:hAnsi="宋体" w:cs="宋体"/>
          <w:color w:val="333333"/>
          <w:kern w:val="0"/>
          <w:sz w:val="24"/>
          <w:szCs w:val="28"/>
        </w:rPr>
        <w:t>邵阳学院2020年“专升本”招生考试拟录取名单予以公示</w:t>
      </w:r>
      <w:r>
        <w:rPr>
          <w:rFonts w:hint="eastAsia" w:ascii="宋体" w:hAnsi="宋体" w:cs="宋体"/>
          <w:color w:val="333333"/>
          <w:kern w:val="0"/>
          <w:sz w:val="24"/>
          <w:szCs w:val="28"/>
          <w:lang w:eastAsia="zh-CN"/>
        </w:rPr>
        <w:t>，</w:t>
      </w:r>
      <w:r>
        <w:rPr>
          <w:rFonts w:hint="eastAsia" w:ascii="宋体" w:hAnsi="宋体" w:cs="宋体"/>
          <w:color w:val="333333"/>
          <w:kern w:val="0"/>
          <w:sz w:val="24"/>
          <w:szCs w:val="28"/>
        </w:rPr>
        <w:t>公示时间为</w:t>
      </w:r>
      <w:r>
        <w:rPr>
          <w:rFonts w:hint="eastAsia" w:ascii="宋体" w:hAnsi="宋体" w:cs="宋体"/>
          <w:color w:val="333333"/>
          <w:kern w:val="0"/>
          <w:sz w:val="24"/>
          <w:szCs w:val="28"/>
          <w:lang w:val="en-US" w:eastAsia="zh-CN"/>
        </w:rPr>
        <w:t>2020</w:t>
      </w:r>
      <w:r>
        <w:rPr>
          <w:rFonts w:hint="eastAsia" w:ascii="宋体" w:hAnsi="宋体" w:cs="宋体"/>
          <w:color w:val="333333"/>
          <w:kern w:val="0"/>
          <w:sz w:val="24"/>
          <w:szCs w:val="28"/>
        </w:rPr>
        <w:t>年</w:t>
      </w:r>
      <w:r>
        <w:rPr>
          <w:rFonts w:hint="eastAsia" w:ascii="宋体" w:hAnsi="宋体" w:cs="宋体"/>
          <w:color w:val="333333"/>
          <w:kern w:val="0"/>
          <w:sz w:val="24"/>
          <w:szCs w:val="28"/>
          <w:lang w:val="en-US" w:eastAsia="zh-CN"/>
        </w:rPr>
        <w:t>8</w:t>
      </w:r>
      <w:r>
        <w:rPr>
          <w:rFonts w:hint="eastAsia" w:ascii="宋体" w:hAnsi="宋体" w:cs="宋体"/>
          <w:color w:val="333333"/>
          <w:kern w:val="0"/>
          <w:sz w:val="24"/>
          <w:szCs w:val="28"/>
        </w:rPr>
        <w:t>月</w:t>
      </w:r>
      <w:r>
        <w:rPr>
          <w:rFonts w:hint="eastAsia" w:ascii="宋体" w:hAnsi="宋体" w:cs="宋体"/>
          <w:color w:val="333333"/>
          <w:kern w:val="0"/>
          <w:sz w:val="24"/>
          <w:szCs w:val="28"/>
          <w:lang w:val="en-US" w:eastAsia="zh-CN"/>
        </w:rPr>
        <w:t>14</w:t>
      </w:r>
      <w:r>
        <w:rPr>
          <w:rFonts w:hint="eastAsia" w:ascii="宋体" w:hAnsi="宋体" w:cs="宋体"/>
          <w:color w:val="333333"/>
          <w:kern w:val="0"/>
          <w:sz w:val="24"/>
          <w:szCs w:val="28"/>
        </w:rPr>
        <w:t>日至</w:t>
      </w:r>
      <w:r>
        <w:rPr>
          <w:rFonts w:hint="eastAsia" w:ascii="宋体" w:hAnsi="宋体" w:cs="宋体"/>
          <w:color w:val="333333"/>
          <w:kern w:val="0"/>
          <w:sz w:val="24"/>
          <w:szCs w:val="28"/>
          <w:lang w:val="en-US" w:eastAsia="zh-CN"/>
        </w:rPr>
        <w:t>8</w:t>
      </w:r>
      <w:r>
        <w:rPr>
          <w:rFonts w:hint="eastAsia" w:ascii="宋体" w:hAnsi="宋体" w:cs="宋体"/>
          <w:color w:val="333333"/>
          <w:kern w:val="0"/>
          <w:sz w:val="24"/>
          <w:szCs w:val="28"/>
        </w:rPr>
        <w:t>月</w:t>
      </w:r>
      <w:r>
        <w:rPr>
          <w:rFonts w:hint="eastAsia" w:ascii="宋体" w:hAnsi="宋体" w:cs="宋体"/>
          <w:color w:val="333333"/>
          <w:kern w:val="0"/>
          <w:sz w:val="24"/>
          <w:szCs w:val="28"/>
          <w:lang w:val="en-US" w:eastAsia="zh-CN"/>
        </w:rPr>
        <w:t>20</w:t>
      </w:r>
      <w:r>
        <w:rPr>
          <w:rFonts w:hint="eastAsia" w:ascii="宋体" w:hAnsi="宋体" w:cs="宋体"/>
          <w:color w:val="333333"/>
          <w:kern w:val="0"/>
          <w:sz w:val="24"/>
          <w:szCs w:val="28"/>
        </w:rPr>
        <w:t>日。如有异议，请在公示期内</w:t>
      </w:r>
      <w:r>
        <w:rPr>
          <w:rFonts w:hint="eastAsia" w:ascii="宋体" w:hAnsi="宋体" w:cs="宋体"/>
          <w:color w:val="333333"/>
          <w:kern w:val="0"/>
          <w:sz w:val="24"/>
          <w:szCs w:val="28"/>
          <w:lang w:eastAsia="zh-CN"/>
        </w:rPr>
        <w:t>实名向学校教务处反映情况</w:t>
      </w:r>
      <w:r>
        <w:rPr>
          <w:rFonts w:hint="eastAsia" w:ascii="宋体" w:hAnsi="宋体" w:cs="宋体"/>
          <w:color w:val="333333"/>
          <w:kern w:val="0"/>
          <w:sz w:val="24"/>
          <w:szCs w:val="28"/>
        </w:rPr>
        <w:t>。公示期结束，</w:t>
      </w:r>
      <w:r>
        <w:rPr>
          <w:rFonts w:hint="eastAsia" w:ascii="宋体" w:hAnsi="宋体" w:cs="宋体"/>
          <w:color w:val="333333"/>
          <w:kern w:val="0"/>
          <w:sz w:val="24"/>
          <w:szCs w:val="28"/>
          <w:lang w:eastAsia="zh-CN"/>
        </w:rPr>
        <w:t>我校</w:t>
      </w:r>
      <w:bookmarkStart w:id="0" w:name="_GoBack"/>
      <w:bookmarkEnd w:id="0"/>
      <w:r>
        <w:rPr>
          <w:rFonts w:hint="eastAsia" w:ascii="宋体" w:hAnsi="宋体" w:cs="宋体"/>
          <w:color w:val="333333"/>
          <w:kern w:val="0"/>
          <w:sz w:val="24"/>
          <w:szCs w:val="28"/>
        </w:rPr>
        <w:t>将拟录取名单报省教育厅审核确认注册，正式录取通知以湖南省教育厅审核注册为准。</w:t>
      </w:r>
    </w:p>
    <w:p>
      <w:pPr>
        <w:widowControl/>
        <w:spacing w:line="360" w:lineRule="auto"/>
        <w:ind w:firstLine="480" w:firstLineChars="200"/>
        <w:rPr>
          <w:rFonts w:hint="eastAsia" w:ascii="宋体" w:hAnsi="宋体" w:cs="宋体"/>
          <w:color w:val="333333"/>
          <w:kern w:val="0"/>
          <w:sz w:val="24"/>
          <w:szCs w:val="28"/>
        </w:rPr>
      </w:pPr>
      <w:r>
        <w:rPr>
          <w:rFonts w:hint="eastAsia" w:ascii="宋体" w:hAnsi="宋体" w:cs="宋体"/>
          <w:color w:val="333333"/>
          <w:kern w:val="0"/>
          <w:sz w:val="24"/>
          <w:szCs w:val="28"/>
        </w:rPr>
        <w:t>教务处咨询电话：0739-5430160</w:t>
      </w:r>
    </w:p>
    <w:p>
      <w:pPr>
        <w:widowControl/>
        <w:spacing w:line="360" w:lineRule="auto"/>
        <w:ind w:firstLine="480" w:firstLineChars="200"/>
        <w:rPr>
          <w:rFonts w:hint="eastAsia" w:ascii="宋体" w:hAnsi="宋体" w:cs="宋体"/>
          <w:color w:val="333333"/>
          <w:kern w:val="0"/>
          <w:sz w:val="24"/>
          <w:szCs w:val="28"/>
        </w:rPr>
      </w:pPr>
      <w:r>
        <w:rPr>
          <w:rFonts w:hint="eastAsia" w:ascii="宋体" w:hAnsi="宋体" w:cs="宋体"/>
          <w:color w:val="333333"/>
          <w:kern w:val="0"/>
          <w:sz w:val="24"/>
          <w:szCs w:val="28"/>
        </w:rPr>
        <w:t>纪委监督电话：0739-5431781</w:t>
      </w:r>
    </w:p>
    <w:p>
      <w:pPr>
        <w:widowControl/>
        <w:spacing w:line="360" w:lineRule="auto"/>
        <w:ind w:firstLine="480" w:firstLineChars="200"/>
        <w:rPr>
          <w:rFonts w:hint="eastAsia" w:ascii="宋体" w:hAnsi="宋体" w:cs="宋体"/>
          <w:color w:val="333333"/>
          <w:kern w:val="0"/>
          <w:sz w:val="24"/>
          <w:szCs w:val="28"/>
        </w:rPr>
      </w:pPr>
      <w:r>
        <w:rPr>
          <w:rFonts w:hint="eastAsia" w:ascii="宋体" w:hAnsi="宋体" w:cs="宋体"/>
          <w:color w:val="333333"/>
          <w:kern w:val="0"/>
          <w:sz w:val="24"/>
          <w:szCs w:val="28"/>
        </w:rPr>
        <w:t>附件：邵阳学院20</w:t>
      </w:r>
      <w:r>
        <w:rPr>
          <w:rFonts w:hint="eastAsia" w:ascii="宋体" w:hAnsi="宋体" w:cs="宋体"/>
          <w:color w:val="333333"/>
          <w:kern w:val="0"/>
          <w:sz w:val="24"/>
          <w:szCs w:val="28"/>
          <w:lang w:val="en-US" w:eastAsia="zh-CN"/>
        </w:rPr>
        <w:t>20</w:t>
      </w:r>
      <w:r>
        <w:rPr>
          <w:rFonts w:hint="eastAsia" w:ascii="宋体" w:hAnsi="宋体" w:cs="宋体"/>
          <w:color w:val="333333"/>
          <w:kern w:val="0"/>
          <w:sz w:val="24"/>
          <w:szCs w:val="28"/>
        </w:rPr>
        <w:t>年“专升本”</w:t>
      </w:r>
      <w:r>
        <w:rPr>
          <w:rFonts w:hint="eastAsia" w:ascii="宋体" w:hAnsi="宋体" w:cs="宋体"/>
          <w:color w:val="333333"/>
          <w:kern w:val="0"/>
          <w:sz w:val="24"/>
          <w:szCs w:val="28"/>
          <w:lang w:eastAsia="zh-CN"/>
        </w:rPr>
        <w:t>招生</w:t>
      </w:r>
      <w:r>
        <w:rPr>
          <w:rFonts w:hint="eastAsia" w:ascii="宋体" w:hAnsi="宋体" w:cs="宋体"/>
          <w:color w:val="333333"/>
          <w:kern w:val="0"/>
          <w:sz w:val="24"/>
          <w:szCs w:val="28"/>
        </w:rPr>
        <w:t>考试拟录取名单</w:t>
      </w:r>
    </w:p>
    <w:p>
      <w:pPr>
        <w:spacing w:line="460" w:lineRule="exact"/>
        <w:ind w:firstLine="480" w:firstLineChars="200"/>
        <w:rPr>
          <w:rFonts w:asciiTheme="minorEastAsia" w:hAnsiTheme="minorEastAsia"/>
          <w:sz w:val="24"/>
          <w:szCs w:val="24"/>
        </w:rPr>
      </w:pPr>
    </w:p>
    <w:p>
      <w:pPr>
        <w:spacing w:line="460" w:lineRule="exact"/>
        <w:ind w:right="360" w:firstLine="480" w:firstLineChars="200"/>
        <w:jc w:val="right"/>
        <w:rPr>
          <w:rFonts w:asciiTheme="minorEastAsia" w:hAnsiTheme="minorEastAsia"/>
          <w:sz w:val="24"/>
          <w:szCs w:val="24"/>
        </w:rPr>
      </w:pPr>
      <w:r>
        <w:rPr>
          <w:rFonts w:hint="eastAsia" w:asciiTheme="minorEastAsia" w:hAnsiTheme="minorEastAsia"/>
          <w:sz w:val="24"/>
          <w:szCs w:val="24"/>
        </w:rPr>
        <w:t>邵阳学院</w:t>
      </w:r>
    </w:p>
    <w:p>
      <w:pPr>
        <w:spacing w:line="460" w:lineRule="exact"/>
        <w:ind w:firstLine="480" w:firstLineChars="200"/>
        <w:jc w:val="right"/>
        <w:rPr>
          <w:rFonts w:asciiTheme="minorEastAsia" w:hAnsiTheme="minorEastAsia"/>
          <w:sz w:val="24"/>
          <w:szCs w:val="24"/>
        </w:rPr>
      </w:pPr>
      <w:r>
        <w:rPr>
          <w:rFonts w:hint="eastAsia" w:asciiTheme="minorEastAsia" w:hAnsiTheme="minorEastAsia"/>
          <w:sz w:val="24"/>
          <w:szCs w:val="24"/>
        </w:rPr>
        <w:t>2020年8月1</w:t>
      </w:r>
      <w:r>
        <w:rPr>
          <w:rFonts w:hint="eastAsia" w:asciiTheme="minorEastAsia" w:hAnsiTheme="minorEastAsia"/>
          <w:sz w:val="24"/>
          <w:szCs w:val="24"/>
          <w:lang w:val="en-US" w:eastAsia="zh-CN"/>
        </w:rPr>
        <w:t>4</w:t>
      </w:r>
      <w:r>
        <w:rPr>
          <w:rFonts w:hint="eastAsia" w:asciiTheme="minorEastAsia" w:hAnsiTheme="minor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AE"/>
    <w:rsid w:val="001B1F99"/>
    <w:rsid w:val="002444C6"/>
    <w:rsid w:val="006028AE"/>
    <w:rsid w:val="008117B4"/>
    <w:rsid w:val="00934996"/>
    <w:rsid w:val="00A314EF"/>
    <w:rsid w:val="00AD4B7F"/>
    <w:rsid w:val="00B05459"/>
    <w:rsid w:val="00B825B4"/>
    <w:rsid w:val="00C10583"/>
    <w:rsid w:val="00F15149"/>
    <w:rsid w:val="00F75DB5"/>
    <w:rsid w:val="1A1047DF"/>
    <w:rsid w:val="29EF1740"/>
    <w:rsid w:val="424B652E"/>
    <w:rsid w:val="52AA7E3D"/>
    <w:rsid w:val="6EC8056B"/>
    <w:rsid w:val="744B5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152</Words>
  <Characters>868</Characters>
  <Lines>7</Lines>
  <Paragraphs>2</Paragraphs>
  <TotalTime>3</TotalTime>
  <ScaleCrop>false</ScaleCrop>
  <LinksUpToDate>false</LinksUpToDate>
  <CharactersWithSpaces>1018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2020-08-13T08:47:00Z</dcterms:created>
  <dc:creator>L</dc:creator>
  <cp:lastModifiedBy>小青龙</cp:lastModifiedBy>
  <cp:lastPrinted>2020-08-13T09:27:00Z</cp:lastPrinted>
  <dcterms:modified xsi:type="dcterms:W3CDTF">2020-08-14T08:57:58Z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