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8640"/>
        </w:tabs>
        <w:ind w:firstLine="2520" w:firstLineChars="700"/>
        <w:rPr>
          <w:rFonts w:hint="default" w:ascii="Times New Roman" w:hAnsi="Times New Roman" w:eastAsia="黑体" w:cs="Times New Roman"/>
          <w:bCs/>
          <w:sz w:val="36"/>
          <w:szCs w:val="36"/>
        </w:rPr>
      </w:pPr>
      <w:bookmarkStart w:id="1" w:name="_GoBack"/>
      <w:bookmarkEnd w:id="1"/>
      <w:r>
        <w:rPr>
          <w:rFonts w:hint="default" w:ascii="Times New Roman" w:hAnsi="Times New Roman" w:eastAsia="黑体" w:cs="Times New Roman"/>
          <w:bCs/>
          <w:color w:val="000000"/>
          <w:sz w:val="36"/>
          <w:szCs w:val="36"/>
        </w:rPr>
        <w:t>参赛作品</w:t>
      </w:r>
      <w:r>
        <w:rPr>
          <w:rFonts w:hint="default" w:ascii="Times New Roman" w:hAnsi="Times New Roman" w:eastAsia="黑体" w:cs="Times New Roman"/>
          <w:bCs/>
          <w:sz w:val="36"/>
          <w:szCs w:val="36"/>
        </w:rPr>
        <w:t>格式规范</w:t>
      </w:r>
    </w:p>
    <w:p>
      <w:pPr>
        <w:pStyle w:val="2"/>
        <w:numPr>
          <w:ilvl w:val="0"/>
          <w:numId w:val="0"/>
        </w:numPr>
        <w:spacing w:before="120" w:after="120" w:line="600" w:lineRule="exact"/>
        <w:rPr>
          <w:rFonts w:hint="default" w:ascii="Times New Roman" w:hAnsi="Times New Roman" w:cs="Times New Roman"/>
          <w:sz w:val="32"/>
          <w:szCs w:val="32"/>
        </w:rPr>
      </w:pPr>
      <w:r>
        <w:rPr>
          <w:rStyle w:val="9"/>
          <w:rFonts w:hint="default" w:ascii="Times New Roman" w:hAnsi="Times New Roman" w:cs="Times New Roman"/>
          <w:b/>
          <w:sz w:val="32"/>
          <w:szCs w:val="32"/>
        </w:rPr>
        <w:t>一、总体要求</w:t>
      </w:r>
    </w:p>
    <w:p>
      <w:pPr>
        <w:tabs>
          <w:tab w:val="left" w:pos="4320"/>
        </w:tabs>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 w:cs="Times New Roman"/>
          <w:sz w:val="28"/>
          <w:szCs w:val="28"/>
        </w:rPr>
        <w:t>项目研究报告</w:t>
      </w:r>
      <w:r>
        <w:rPr>
          <w:rFonts w:hint="default" w:ascii="Times New Roman" w:hAnsi="Times New Roman" w:eastAsia="仿宋" w:cs="Times New Roman"/>
          <w:sz w:val="28"/>
          <w:szCs w:val="28"/>
          <w:lang w:val="en-US" w:eastAsia="zh-CN"/>
        </w:rPr>
        <w:t>或论文</w:t>
      </w:r>
      <w:r>
        <w:rPr>
          <w:rFonts w:hint="eastAsia" w:ascii="Times New Roman" w:hAnsi="Times New Roman" w:eastAsia="仿宋" w:cs="Times New Roman"/>
          <w:sz w:val="28"/>
          <w:szCs w:val="28"/>
          <w:lang w:val="en-US" w:eastAsia="zh-CN"/>
        </w:rPr>
        <w:t>正文</w:t>
      </w:r>
      <w:r>
        <w:rPr>
          <w:rFonts w:hint="default" w:ascii="Times New Roman" w:hAnsi="Times New Roman" w:eastAsia="仿宋" w:cs="Times New Roman"/>
          <w:sz w:val="28"/>
          <w:szCs w:val="28"/>
        </w:rPr>
        <w:t>字数</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不包括摘要和关键词字数</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应不少于2000字、不超过10000字，实物作品必须提供与实物作品相对应的说明文档，字数原则上</w:t>
      </w:r>
      <w:r>
        <w:rPr>
          <w:rFonts w:hint="eastAsia" w:ascii="Times New Roman" w:hAnsi="Times New Roman" w:eastAsia="仿宋" w:cs="Times New Roman"/>
          <w:sz w:val="28"/>
          <w:szCs w:val="28"/>
          <w:lang w:val="en-US" w:eastAsia="zh-CN"/>
        </w:rPr>
        <w:t>也</w:t>
      </w:r>
      <w:r>
        <w:rPr>
          <w:rFonts w:hint="default" w:ascii="Times New Roman" w:hAnsi="Times New Roman" w:eastAsia="仿宋" w:cs="Times New Roman"/>
          <w:sz w:val="28"/>
          <w:szCs w:val="28"/>
        </w:rPr>
        <w:t>不少于2000字、不超过</w:t>
      </w: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rPr>
        <w:t>000字，采用word版本编排。</w:t>
      </w:r>
      <w:r>
        <w:rPr>
          <w:rFonts w:hint="eastAsia" w:ascii="Times New Roman" w:hAnsi="Times New Roman" w:eastAsia="仿宋" w:cs="Times New Roman"/>
          <w:sz w:val="28"/>
          <w:szCs w:val="28"/>
          <w:lang w:val="en-US" w:eastAsia="zh-CN"/>
        </w:rPr>
        <w:t>报告或论文涉及的内容包含但不限于提供的参考示范。</w:t>
      </w:r>
      <w:r>
        <w:rPr>
          <w:rFonts w:hint="default" w:ascii="Times New Roman" w:hAnsi="Times New Roman" w:eastAsia="仿宋" w:cs="Times New Roman"/>
          <w:b/>
          <w:bCs/>
          <w:sz w:val="28"/>
          <w:szCs w:val="28"/>
        </w:rPr>
        <w:t>电子版作品中不得出现作者</w:t>
      </w:r>
      <w:r>
        <w:rPr>
          <w:rFonts w:hint="default"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学校</w:t>
      </w:r>
      <w:r>
        <w:rPr>
          <w:rFonts w:hint="default"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lang w:val="en-US" w:eastAsia="zh-CN"/>
        </w:rPr>
        <w:t>导师等</w:t>
      </w:r>
      <w:r>
        <w:rPr>
          <w:rFonts w:hint="default" w:ascii="Times New Roman" w:hAnsi="Times New Roman" w:eastAsia="仿宋" w:cs="Times New Roman"/>
          <w:b/>
          <w:bCs/>
          <w:sz w:val="28"/>
          <w:szCs w:val="28"/>
        </w:rPr>
        <w:t>相关信息，一经发现取消参赛资格</w:t>
      </w:r>
      <w:r>
        <w:rPr>
          <w:rFonts w:hint="default" w:ascii="Times New Roman" w:hAnsi="Times New Roman" w:eastAsia="仿宋_GB2312" w:cs="Times New Roman"/>
          <w:b/>
          <w:bCs/>
          <w:sz w:val="28"/>
          <w:szCs w:val="28"/>
        </w:rPr>
        <w:t>。</w:t>
      </w:r>
    </w:p>
    <w:p>
      <w:pPr>
        <w:pStyle w:val="2"/>
        <w:numPr>
          <w:ilvl w:val="0"/>
          <w:numId w:val="0"/>
        </w:numPr>
        <w:spacing w:before="120" w:after="120" w:line="600" w:lineRule="exact"/>
        <w:rPr>
          <w:rStyle w:val="9"/>
          <w:rFonts w:hint="default" w:ascii="Times New Roman" w:hAnsi="Times New Roman" w:cs="Times New Roman"/>
          <w:b w:val="0"/>
          <w:bCs w:val="0"/>
          <w:sz w:val="32"/>
          <w:szCs w:val="32"/>
        </w:rPr>
      </w:pPr>
      <w:r>
        <w:rPr>
          <w:rStyle w:val="9"/>
          <w:rFonts w:hint="default" w:ascii="Times New Roman" w:hAnsi="Times New Roman" w:cs="Times New Roman"/>
          <w:b/>
          <w:sz w:val="32"/>
          <w:szCs w:val="32"/>
        </w:rPr>
        <w:t>二、页面要求</w:t>
      </w:r>
    </w:p>
    <w:p>
      <w:pPr>
        <w:wordWrap w:val="0"/>
        <w:spacing w:line="480" w:lineRule="exact"/>
        <w:ind w:firstLine="560" w:firstLineChars="200"/>
        <w:rPr>
          <w:rFonts w:hint="default" w:ascii="Times New Roman" w:hAnsi="Times New Roman" w:cs="Times New Roman"/>
          <w:color w:val="FF0000"/>
          <w:sz w:val="28"/>
          <w:szCs w:val="28"/>
        </w:rPr>
      </w:pPr>
      <w:r>
        <w:rPr>
          <w:rFonts w:hint="default" w:ascii="Times New Roman" w:hAnsi="Times New Roman" w:cs="Times New Roman"/>
          <w:sz w:val="28"/>
          <w:szCs w:val="28"/>
        </w:rPr>
        <w:t>A4</w:t>
      </w:r>
      <w:r>
        <w:rPr>
          <w:rFonts w:hint="default" w:ascii="Times New Roman" w:hAnsi="Times New Roman" w:eastAsia="仿宋_GB2312" w:cs="Times New Roman"/>
          <w:sz w:val="28"/>
          <w:szCs w:val="28"/>
        </w:rPr>
        <w:t>页面。</w:t>
      </w:r>
      <w:r>
        <w:rPr>
          <w:rFonts w:hint="default" w:ascii="Times New Roman" w:hAnsi="Times New Roman" w:eastAsia="仿宋_GB2312" w:cs="Times New Roman"/>
          <w:color w:val="FF0000"/>
          <w:sz w:val="28"/>
          <w:szCs w:val="28"/>
        </w:rPr>
        <w:t>正文采用小四号宋体，标准字间距，</w:t>
      </w:r>
      <w:r>
        <w:rPr>
          <w:rFonts w:hint="default" w:ascii="Times New Roman" w:hAnsi="Times New Roman" w:eastAsia="仿宋_GB2312" w:cs="Times New Roman"/>
          <w:color w:val="FF0000"/>
          <w:sz w:val="28"/>
          <w:szCs w:val="28"/>
          <w:lang w:val="en-US" w:eastAsia="zh-CN"/>
        </w:rPr>
        <w:t>单</w:t>
      </w:r>
      <w:r>
        <w:rPr>
          <w:rFonts w:hint="default" w:ascii="Times New Roman" w:hAnsi="Times New Roman" w:eastAsia="仿宋_GB2312" w:cs="Times New Roman"/>
          <w:color w:val="FF0000"/>
          <w:sz w:val="28"/>
          <w:szCs w:val="28"/>
        </w:rPr>
        <w:t>倍行间距。不要设置页眉，页码位于页面底部居中。</w:t>
      </w:r>
    </w:p>
    <w:p>
      <w:pPr>
        <w:pStyle w:val="2"/>
        <w:numPr>
          <w:ilvl w:val="0"/>
          <w:numId w:val="0"/>
        </w:numPr>
        <w:spacing w:before="120" w:after="120" w:line="600" w:lineRule="exact"/>
        <w:rPr>
          <w:rStyle w:val="9"/>
          <w:rFonts w:hint="default" w:ascii="Times New Roman" w:hAnsi="Times New Roman" w:cs="Times New Roman"/>
          <w:b w:val="0"/>
          <w:bCs w:val="0"/>
          <w:sz w:val="32"/>
          <w:szCs w:val="32"/>
        </w:rPr>
      </w:pPr>
      <w:r>
        <w:rPr>
          <w:rStyle w:val="9"/>
          <w:rFonts w:hint="default" w:ascii="Times New Roman" w:hAnsi="Times New Roman" w:cs="Times New Roman"/>
          <w:b/>
          <w:sz w:val="32"/>
          <w:szCs w:val="32"/>
        </w:rPr>
        <w:t>二、图表要求</w:t>
      </w:r>
    </w:p>
    <w:p>
      <w:pPr>
        <w:wordWrap w:val="0"/>
        <w:spacing w:line="48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插图按序编号，并加图题（位于图下方，</w:t>
      </w:r>
      <w:r>
        <w:rPr>
          <w:rFonts w:hint="default"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rPr>
        <w:t>号黑体</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加粗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推荐</w:t>
      </w:r>
      <w:r>
        <w:rPr>
          <w:rFonts w:hint="default" w:ascii="Times New Roman" w:hAnsi="Times New Roman" w:eastAsia="仿宋_GB2312" w:cs="Times New Roman"/>
          <w:sz w:val="28"/>
          <w:szCs w:val="28"/>
        </w:rPr>
        <w:t>采用嵌入型版式。</w:t>
      </w:r>
    </w:p>
    <w:p>
      <w:pPr>
        <w:wordWrap w:val="0"/>
        <w:spacing w:line="480" w:lineRule="exact"/>
        <w:ind w:firstLine="560" w:firstLineChars="200"/>
        <w:rPr>
          <w:rFonts w:hint="default" w:ascii="Times New Roman" w:hAnsi="Times New Roman" w:cs="Times New Roman"/>
          <w:color w:val="FF0000"/>
          <w:sz w:val="28"/>
          <w:szCs w:val="28"/>
        </w:rPr>
      </w:pPr>
      <w:r>
        <w:rPr>
          <w:rFonts w:hint="default" w:ascii="Times New Roman" w:hAnsi="Times New Roman" w:eastAsia="仿宋_GB2312" w:cs="Times New Roman"/>
          <w:sz w:val="28"/>
          <w:szCs w:val="28"/>
        </w:rPr>
        <w:t>表格按序编号，并加表题（位于表上方，五号黑体</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加粗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推荐</w:t>
      </w:r>
      <w:r>
        <w:rPr>
          <w:rFonts w:hint="default" w:ascii="Times New Roman" w:hAnsi="Times New Roman" w:eastAsia="仿宋_GB2312" w:cs="Times New Roman"/>
          <w:sz w:val="28"/>
          <w:szCs w:val="28"/>
        </w:rPr>
        <w:t>采用三线表，必要时可加辅助线。</w:t>
      </w:r>
    </w:p>
    <w:p>
      <w:pPr>
        <w:pStyle w:val="2"/>
        <w:numPr>
          <w:ilvl w:val="0"/>
          <w:numId w:val="0"/>
        </w:numPr>
        <w:spacing w:before="120" w:after="120" w:line="600" w:lineRule="exact"/>
        <w:rPr>
          <w:rStyle w:val="9"/>
          <w:rFonts w:hint="default" w:ascii="Times New Roman" w:hAnsi="Times New Roman" w:cs="Times New Roman"/>
          <w:b w:val="0"/>
          <w:bCs w:val="0"/>
          <w:sz w:val="32"/>
          <w:szCs w:val="32"/>
        </w:rPr>
      </w:pPr>
      <w:bookmarkStart w:id="0" w:name="_msoanchor_1"/>
      <w:r>
        <w:rPr>
          <w:rStyle w:val="9"/>
          <w:rFonts w:hint="default" w:ascii="Times New Roman" w:hAnsi="Times New Roman" w:cs="Times New Roman"/>
          <w:b/>
          <w:sz w:val="32"/>
          <w:szCs w:val="32"/>
        </w:rPr>
        <w:t>四、字体字号要求</w:t>
      </w:r>
    </w:p>
    <w:bookmarkEnd w:id="0"/>
    <w:p>
      <w:pPr>
        <w:pStyle w:val="4"/>
        <w:pBdr>
          <w:bottom w:val="single" w:color="auto" w:sz="4" w:space="0"/>
        </w:pBdr>
        <w:spacing w:line="240" w:lineRule="auto"/>
        <w:jc w:val="center"/>
        <w:rPr>
          <w:rStyle w:val="10"/>
          <w:rFonts w:hint="default" w:ascii="Times New Roman" w:hAnsi="Times New Roman" w:eastAsia="黑体" w:cs="Times New Roman"/>
          <w:bCs/>
          <w:sz w:val="30"/>
          <w:szCs w:val="30"/>
        </w:rPr>
        <w:sectPr>
          <w:pgSz w:w="11906" w:h="16838"/>
          <w:pgMar w:top="1440" w:right="1800" w:bottom="1440" w:left="1800" w:header="851" w:footer="992" w:gutter="0"/>
          <w:cols w:space="425" w:num="1"/>
          <w:docGrid w:type="lines" w:linePitch="312" w:charSpace="0"/>
        </w:sectPr>
      </w:pPr>
    </w:p>
    <w:p>
      <w:pPr>
        <w:pStyle w:val="4"/>
        <w:pBdr>
          <w:bottom w:val="single" w:color="auto" w:sz="4" w:space="0"/>
        </w:pBdr>
        <w:spacing w:line="240" w:lineRule="auto"/>
        <w:jc w:val="center"/>
        <w:rPr>
          <w:rFonts w:hint="default" w:ascii="Times New Roman" w:hAnsi="Times New Roman" w:cs="Times New Roman"/>
        </w:rPr>
      </w:pPr>
      <w:r>
        <w:rPr>
          <w:rStyle w:val="10"/>
          <w:rFonts w:hint="default" w:ascii="Times New Roman" w:hAnsi="Times New Roman" w:eastAsia="黑体" w:cs="Times New Roman"/>
          <w:bCs/>
          <w:sz w:val="30"/>
          <w:szCs w:val="30"/>
        </w:rPr>
        <w:t>题目</w:t>
      </w:r>
      <w:r>
        <w:rPr>
          <w:rFonts w:hint="default" w:ascii="Times New Roman" w:hAnsi="Times New Roman" w:cs="Times New Roman"/>
        </w:rPr>
        <w:t>黑体，小三，加粗，居中</w:t>
      </w:r>
    </w:p>
    <w:p>
      <w:pPr>
        <w:pStyle w:val="4"/>
        <w:pBdr>
          <w:bottom w:val="single" w:color="auto" w:sz="4" w:space="0"/>
        </w:pBdr>
        <w:spacing w:line="240" w:lineRule="auto"/>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空一行</w:t>
      </w:r>
      <w:r>
        <w:rPr>
          <w:rFonts w:hint="default" w:ascii="Times New Roman" w:hAnsi="Times New Roman" w:cs="Times New Roman"/>
          <w:lang w:eastAsia="zh-CN"/>
        </w:rPr>
        <w:t>）</w:t>
      </w:r>
    </w:p>
    <w:p>
      <w:pPr>
        <w:adjustRightInd w:val="0"/>
        <w:snapToGrid w:val="0"/>
        <w:spacing w:line="240" w:lineRule="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（空一行）</w:t>
      </w:r>
    </w:p>
    <w:p>
      <w:pPr>
        <w:adjustRightInd w:val="0"/>
        <w:snapToGrid w:val="0"/>
        <w:spacing w:line="240" w:lineRule="auto"/>
        <w:rPr>
          <w:rFonts w:hint="default" w:ascii="Times New Roman" w:hAnsi="Times New Roman" w:eastAsia="等线" w:cs="Times New Roman"/>
          <w:color w:val="FF0000"/>
          <w:sz w:val="24"/>
          <w:szCs w:val="24"/>
          <w:lang w:eastAsia="zh-CN"/>
        </w:rPr>
      </w:pPr>
      <w:r>
        <w:rPr>
          <w:rFonts w:hint="default" w:ascii="Times New Roman" w:hAnsi="Times New Roman" w:eastAsia="黑体" w:cs="Times New Roman"/>
          <w:b/>
          <w:bCs/>
          <w:sz w:val="24"/>
          <w:szCs w:val="24"/>
        </w:rPr>
        <w:t>【摘要】</w:t>
      </w:r>
      <w:r>
        <w:rPr>
          <w:rFonts w:hint="default" w:ascii="Times New Roman" w:hAnsi="Times New Roman" w:eastAsia="宋体" w:cs="Times New Roman"/>
          <w:i w:val="0"/>
          <w:caps w:val="0"/>
          <w:color w:val="auto"/>
          <w:spacing w:val="0"/>
          <w:sz w:val="24"/>
          <w:szCs w:val="24"/>
          <w:shd w:val="clear" w:fill="FFFFFF"/>
        </w:rPr>
        <w:t>正文，宋体，小四</w:t>
      </w:r>
      <w:r>
        <w:rPr>
          <w:rFonts w:hint="default" w:ascii="Times New Roman" w:hAnsi="Times New Roman" w:eastAsia="宋体" w:cs="Times New Roman"/>
          <w:i w:val="0"/>
          <w:caps w:val="0"/>
          <w:color w:val="auto"/>
          <w:spacing w:val="0"/>
          <w:sz w:val="24"/>
          <w:szCs w:val="24"/>
          <w:shd w:val="clear" w:fill="FFFFFF"/>
          <w:lang w:eastAsia="zh-CN"/>
        </w:rPr>
        <w:t>，</w:t>
      </w:r>
      <w:r>
        <w:rPr>
          <w:rFonts w:hint="default" w:ascii="Times New Roman" w:hAnsi="Times New Roman" w:eastAsia="宋体" w:cs="Times New Roman"/>
          <w:i w:val="0"/>
          <w:caps w:val="0"/>
          <w:color w:val="auto"/>
          <w:spacing w:val="0"/>
          <w:sz w:val="24"/>
          <w:szCs w:val="24"/>
          <w:shd w:val="clear" w:fill="FFFFFF"/>
          <w:lang w:val="en-US" w:eastAsia="zh-CN"/>
        </w:rPr>
        <w:t>单倍行距</w:t>
      </w:r>
      <w:r>
        <w:rPr>
          <w:rFonts w:hint="default" w:ascii="Times New Roman" w:hAnsi="Times New Roman" w:eastAsia="宋体" w:cs="Times New Roman"/>
          <w:i w:val="0"/>
          <w:caps w:val="0"/>
          <w:color w:val="auto"/>
          <w:spacing w:val="0"/>
          <w:sz w:val="24"/>
          <w:szCs w:val="24"/>
          <w:shd w:val="clear" w:fill="FFFFFF"/>
        </w:rPr>
        <w:t>（400—600字以内）</w:t>
      </w:r>
    </w:p>
    <w:p>
      <w:pPr>
        <w:pStyle w:val="4"/>
        <w:spacing w:line="240" w:lineRule="auto"/>
        <w:rPr>
          <w:rFonts w:hint="default" w:ascii="Times New Roman" w:hAnsi="Times New Roman" w:cs="Times New Roman" w:eastAsiaTheme="minorEastAsia"/>
          <w:b/>
          <w:sz w:val="24"/>
          <w:szCs w:val="24"/>
          <w:lang w:eastAsia="zh-CN"/>
        </w:rPr>
      </w:pPr>
      <w:r>
        <w:rPr>
          <w:rFonts w:hint="default" w:ascii="Times New Roman" w:hAnsi="Times New Roman" w:eastAsia="黑体" w:cs="Times New Roman"/>
          <w:b/>
          <w:bCs/>
          <w:sz w:val="24"/>
          <w:szCs w:val="24"/>
        </w:rPr>
        <w:t>【关键词】</w:t>
      </w:r>
      <w:r>
        <w:rPr>
          <w:rFonts w:hint="default" w:ascii="Times New Roman" w:hAnsi="Times New Roman" w:cs="Times New Roman"/>
          <w:b/>
          <w:color w:val="FF0000"/>
          <w:sz w:val="24"/>
          <w:szCs w:val="24"/>
        </w:rPr>
        <w:t>宋体，小四，加粗</w:t>
      </w:r>
      <w:r>
        <w:rPr>
          <w:rFonts w:hint="eastAsia" w:ascii="Times New Roman" w:hAnsi="Times New Roman" w:cs="Times New Roman"/>
          <w:b/>
          <w:color w:val="FF0000"/>
          <w:sz w:val="24"/>
          <w:szCs w:val="24"/>
          <w:lang w:eastAsia="zh-CN"/>
        </w:rPr>
        <w:t>，</w:t>
      </w:r>
      <w:r>
        <w:rPr>
          <w:rFonts w:hint="eastAsia" w:ascii="Times New Roman" w:hAnsi="Times New Roman" w:cs="Times New Roman"/>
          <w:b/>
          <w:color w:val="FF0000"/>
          <w:sz w:val="24"/>
          <w:szCs w:val="24"/>
          <w:lang w:val="en-US" w:eastAsia="zh-CN"/>
        </w:rPr>
        <w:t>逗号隔开</w:t>
      </w:r>
    </w:p>
    <w:p>
      <w:pPr>
        <w:pStyle w:val="4"/>
        <w:spacing w:line="240" w:lineRule="auto"/>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rPr>
        <w:t>【Abstract】</w:t>
      </w:r>
      <w:r>
        <w:rPr>
          <w:rFonts w:hint="default" w:ascii="Times New Roman" w:hAnsi="Times New Roman" w:eastAsia="黑体" w:cs="Times New Roman"/>
          <w:bCs/>
          <w:color w:val="FF0000"/>
          <w:sz w:val="24"/>
          <w:szCs w:val="24"/>
        </w:rPr>
        <w:t>Times New Roman，小四</w:t>
      </w:r>
      <w:r>
        <w:rPr>
          <w:rFonts w:hint="default" w:ascii="Times New Roman" w:hAnsi="Times New Roman" w:eastAsia="黑体" w:cs="Times New Roman"/>
          <w:bCs/>
          <w:color w:val="FF0000"/>
          <w:sz w:val="24"/>
          <w:szCs w:val="24"/>
          <w:lang w:eastAsia="zh-CN"/>
        </w:rPr>
        <w:t>，</w:t>
      </w:r>
      <w:r>
        <w:rPr>
          <w:rFonts w:hint="eastAsia" w:ascii="Times New Roman" w:hAnsi="Times New Roman" w:eastAsia="黑体" w:cs="Times New Roman"/>
          <w:bCs/>
          <w:color w:val="FF0000"/>
          <w:sz w:val="24"/>
          <w:szCs w:val="24"/>
          <w:lang w:val="en-US" w:eastAsia="zh-CN"/>
        </w:rPr>
        <w:t>单</w:t>
      </w:r>
      <w:r>
        <w:rPr>
          <w:rFonts w:hint="default" w:ascii="Times New Roman" w:hAnsi="Times New Roman" w:eastAsia="黑体" w:cs="Times New Roman"/>
          <w:bCs/>
          <w:color w:val="FF0000"/>
          <w:sz w:val="24"/>
          <w:szCs w:val="24"/>
          <w:lang w:val="en-US" w:eastAsia="zh-CN"/>
        </w:rPr>
        <w:t>倍行距</w:t>
      </w:r>
    </w:p>
    <w:p>
      <w:pPr>
        <w:pStyle w:val="4"/>
        <w:pBdr>
          <w:bottom w:val="single" w:color="auto" w:sz="4" w:space="0"/>
        </w:pBdr>
        <w:spacing w:line="240" w:lineRule="auto"/>
        <w:rPr>
          <w:rFonts w:hint="default" w:ascii="Times New Roman" w:hAnsi="Times New Roman" w:eastAsia="黑体" w:cs="Times New Roman"/>
          <w:bCs/>
          <w:sz w:val="24"/>
          <w:szCs w:val="24"/>
        </w:rPr>
      </w:pPr>
      <w:r>
        <w:rPr>
          <w:rFonts w:hint="default" w:ascii="Times New Roman" w:hAnsi="Times New Roman" w:eastAsia="黑体" w:cs="Times New Roman"/>
          <w:b/>
          <w:bCs/>
          <w:sz w:val="24"/>
          <w:szCs w:val="24"/>
        </w:rPr>
        <w:t>【Key words】</w:t>
      </w:r>
      <w:r>
        <w:rPr>
          <w:rFonts w:hint="default" w:ascii="Times New Roman" w:hAnsi="Times New Roman" w:eastAsia="黑体" w:cs="Times New Roman"/>
          <w:bCs/>
          <w:sz w:val="24"/>
          <w:szCs w:val="24"/>
        </w:rPr>
        <w:t>Times New Roman，小四，加粗</w:t>
      </w: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lang w:val="en-US" w:eastAsia="zh-CN"/>
        </w:rPr>
        <w:t>单倍行距</w:t>
      </w:r>
      <w:r>
        <w:rPr>
          <w:rFonts w:hint="eastAsia" w:ascii="Times New Roman" w:hAnsi="Times New Roman" w:eastAsia="黑体" w:cs="Times New Roman"/>
          <w:bCs/>
          <w:sz w:val="24"/>
          <w:szCs w:val="24"/>
          <w:lang w:val="en-US" w:eastAsia="zh-CN"/>
        </w:rPr>
        <w:t>，</w:t>
      </w:r>
      <w:r>
        <w:rPr>
          <w:rFonts w:hint="eastAsia" w:ascii="Times New Roman" w:hAnsi="Times New Roman" w:cs="Times New Roman"/>
          <w:b/>
          <w:color w:val="FF0000"/>
          <w:sz w:val="24"/>
          <w:szCs w:val="24"/>
          <w:lang w:val="en-US" w:eastAsia="zh-CN"/>
        </w:rPr>
        <w:t>逗号隔开</w:t>
      </w:r>
    </w:p>
    <w:p>
      <w:pPr>
        <w:pStyle w:val="4"/>
        <w:pBdr>
          <w:bottom w:val="single" w:color="auto" w:sz="4" w:space="0"/>
        </w:pBdr>
        <w:spacing w:line="240" w:lineRule="auto"/>
        <w:rPr>
          <w:rFonts w:hint="default" w:ascii="Times New Roman" w:hAnsi="Times New Roman" w:eastAsia="黑体" w:cs="Times New Roman"/>
          <w:bCs/>
          <w:sz w:val="24"/>
          <w:szCs w:val="24"/>
          <w:lang w:eastAsia="zh-CN"/>
        </w:rPr>
      </w:pP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lang w:val="en-US" w:eastAsia="zh-CN"/>
        </w:rPr>
        <w:t>空一行</w:t>
      </w:r>
      <w:r>
        <w:rPr>
          <w:rFonts w:hint="default" w:ascii="Times New Roman" w:hAnsi="Times New Roman" w:eastAsia="黑体" w:cs="Times New Roman"/>
          <w:bCs/>
          <w:sz w:val="24"/>
          <w:szCs w:val="24"/>
          <w:lang w:eastAsia="zh-CN"/>
        </w:rPr>
        <w:t>）</w:t>
      </w:r>
    </w:p>
    <w:p>
      <w:pPr>
        <w:adjustRightInd w:val="0"/>
        <w:snapToGrid w:val="0"/>
        <w:spacing w:line="240" w:lineRule="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（空一行）</w:t>
      </w:r>
    </w:p>
    <w:p>
      <w:pPr>
        <w:pStyle w:val="4"/>
        <w:spacing w:line="240" w:lineRule="auto"/>
        <w:jc w:val="both"/>
        <w:rPr>
          <w:rFonts w:hint="default" w:ascii="Times New Roman" w:hAnsi="Times New Roman" w:eastAsia="黑体" w:cs="Times New Roman"/>
          <w:b/>
          <w:bCs/>
          <w:sz w:val="24"/>
          <w:szCs w:val="24"/>
        </w:rPr>
      </w:pPr>
      <w:r>
        <w:rPr>
          <w:rFonts w:hint="default" w:ascii="Times New Roman" w:hAnsi="Times New Roman" w:eastAsia="黑体" w:cs="Times New Roman"/>
          <w:b/>
          <w:sz w:val="24"/>
          <w:szCs w:val="24"/>
        </w:rPr>
        <w:t>一级标题：黑体，小四，加粗，左对齐</w:t>
      </w:r>
    </w:p>
    <w:p>
      <w:pPr>
        <w:pStyle w:val="4"/>
        <w:spacing w:line="240" w:lineRule="auto"/>
        <w:rPr>
          <w:rFonts w:hint="default" w:ascii="Times New Roman" w:hAnsi="Times New Roman" w:eastAsia="宋体" w:cs="Times New Roman"/>
          <w:lang w:val="en-US" w:eastAsia="zh-CN"/>
        </w:rPr>
      </w:pPr>
      <w:r>
        <w:rPr>
          <w:rFonts w:hint="default" w:ascii="Times New Roman" w:hAnsi="Times New Roman" w:cs="Times New Roman"/>
        </w:rPr>
        <w:t xml:space="preserve">      </w:t>
      </w:r>
      <w:r>
        <w:rPr>
          <w:rFonts w:hint="default" w:ascii="Times New Roman" w:hAnsi="Times New Roman" w:eastAsia="宋体" w:cs="Times New Roman"/>
          <w:sz w:val="24"/>
          <w:szCs w:val="24"/>
        </w:rPr>
        <w:t>正文：宋体，小四，首行缩进两个字符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单倍行距</w:t>
      </w:r>
    </w:p>
    <w:p>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二级标题：黑体，小四，首缩进两个字符</w:t>
      </w:r>
    </w:p>
    <w:p>
      <w:pPr>
        <w:keepNext w:val="0"/>
        <w:keepLines w:val="0"/>
        <w:pageBreakBefore w:val="0"/>
        <w:widowControl w:val="0"/>
        <w:kinsoku/>
        <w:wordWrap w:val="0"/>
        <w:overflowPunct/>
        <w:topLinePunct w:val="0"/>
        <w:autoSpaceDE/>
        <w:autoSpaceDN/>
        <w:bidi w:val="0"/>
        <w:adjustRightInd/>
        <w:snapToGrid/>
        <w:spacing w:line="240" w:lineRule="auto"/>
        <w:ind w:firstLine="48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正文：宋体，小四，首行缩进两个字符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单倍行距</w:t>
      </w:r>
    </w:p>
    <w:p>
      <w:pPr>
        <w:keepNext w:val="0"/>
        <w:keepLines w:val="0"/>
        <w:pageBreakBefore w:val="0"/>
        <w:widowControl w:val="0"/>
        <w:kinsoku/>
        <w:wordWrap w:val="0"/>
        <w:overflowPunct/>
        <w:topLinePunct w:val="0"/>
        <w:autoSpaceDE/>
        <w:autoSpaceDN/>
        <w:bidi w:val="0"/>
        <w:adjustRightInd/>
        <w:snapToGrid/>
        <w:spacing w:line="24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（空一行）</w:t>
      </w:r>
    </w:p>
    <w:p>
      <w:pPr>
        <w:pStyle w:val="4"/>
        <w:spacing w:line="240" w:lineRule="auto"/>
        <w:jc w:val="center"/>
        <w:rPr>
          <w:rFonts w:hint="default" w:ascii="Times New Roman" w:hAnsi="Times New Roman" w:cs="Times New Roman"/>
          <w:sz w:val="24"/>
          <w:szCs w:val="24"/>
        </w:rPr>
      </w:pPr>
      <w:r>
        <w:rPr>
          <w:rFonts w:hint="default" w:ascii="Times New Roman" w:hAnsi="Times New Roman" w:eastAsia="黑体" w:cs="Times New Roman"/>
          <w:bCs/>
          <w:sz w:val="24"/>
          <w:szCs w:val="24"/>
        </w:rPr>
        <w:t>参考文献</w:t>
      </w:r>
      <w:r>
        <w:rPr>
          <w:rFonts w:hint="default" w:ascii="Times New Roman" w:hAnsi="Times New Roman" w:cs="Times New Roman"/>
          <w:i w:val="0"/>
          <w:iCs/>
          <w:sz w:val="24"/>
          <w:szCs w:val="24"/>
        </w:rPr>
        <w:t>（黑体，小四号，居中）</w:t>
      </w:r>
    </w:p>
    <w:p>
      <w:pPr>
        <w:wordWrap w:val="0"/>
        <w:spacing w:line="240" w:lineRule="auto"/>
        <w:ind w:firstLine="480"/>
        <w:jc w:val="center"/>
        <w:rPr>
          <w:rFonts w:hint="default" w:ascii="Times New Roman" w:hAnsi="Times New Roman" w:cs="Times New Roman"/>
          <w:sz w:val="24"/>
          <w:szCs w:val="24"/>
        </w:rPr>
      </w:pPr>
      <w:r>
        <w:rPr>
          <w:rFonts w:hint="default" w:ascii="Times New Roman" w:hAnsi="Times New Roman" w:cs="Times New Roman"/>
          <w:sz w:val="24"/>
          <w:szCs w:val="24"/>
        </w:rPr>
        <w:t>（空一行）</w:t>
      </w:r>
    </w:p>
    <w:p>
      <w:pPr>
        <w:pStyle w:val="4"/>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xxx，xxx．xxx现状和发展．（</w:t>
      </w:r>
      <w:r>
        <w:rPr>
          <w:rFonts w:hint="default" w:ascii="Times New Roman" w:hAnsi="Times New Roman" w:eastAsia="宋体" w:cs="Times New Roman"/>
        </w:rPr>
        <w:t>标题文字，宋体，5号）</w:t>
      </w:r>
      <w:r>
        <w:rPr>
          <w:rFonts w:hint="default" w:ascii="Times New Roman" w:hAnsi="Times New Roman" w:eastAsia="宋体" w:cs="Times New Roman"/>
          <w:sz w:val="21"/>
          <w:szCs w:val="21"/>
        </w:rPr>
        <w:t>，2001，23(3)：275-279（</w:t>
      </w:r>
      <w:r>
        <w:rPr>
          <w:rFonts w:hint="default" w:ascii="Times New Roman" w:hAnsi="Times New Roman" w:eastAsia="宋体" w:cs="Times New Roman"/>
          <w:bCs/>
          <w:szCs w:val="22"/>
        </w:rPr>
        <w:t>Times New Roman,5号）</w:t>
      </w:r>
    </w:p>
    <w:p>
      <w:pPr>
        <w:pStyle w:val="4"/>
        <w:spacing w:line="240" w:lineRule="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 </w:t>
      </w:r>
      <w:r>
        <w:rPr>
          <w:rFonts w:hint="default" w:ascii="Times New Roman" w:hAnsi="Times New Roman" w:eastAsia="宋体" w:cs="Times New Roman"/>
          <w:bCs/>
          <w:sz w:val="21"/>
          <w:szCs w:val="21"/>
        </w:rPr>
        <w:t>Lee H Y, Reinholtz C F. Inverse kinematics of serial-chain manipulators[J]（</w:t>
      </w:r>
      <w:r>
        <w:rPr>
          <w:rFonts w:hint="default" w:ascii="Times New Roman" w:hAnsi="Times New Roman" w:eastAsia="宋体" w:cs="Times New Roman"/>
          <w:bCs/>
          <w:szCs w:val="22"/>
        </w:rPr>
        <w:t>英文，Times New Roman，5号）</w:t>
      </w:r>
      <w:r>
        <w:rPr>
          <w:rFonts w:hint="default" w:ascii="Times New Roman" w:hAnsi="Times New Roman" w:eastAsia="宋体" w:cs="Times New Roman"/>
          <w:bCs/>
          <w:sz w:val="21"/>
          <w:szCs w:val="21"/>
        </w:rPr>
        <w:t>. ASME Journal of Mechanical Design. 1996, 118(3): 396-404</w:t>
      </w:r>
    </w:p>
    <w:p>
      <w:pPr>
        <w:adjustRightInd w:val="0"/>
        <w:snapToGrid w:val="0"/>
        <w:spacing w:line="240" w:lineRule="auto"/>
        <w:rPr>
          <w:rFonts w:hint="default" w:ascii="Times New Roman" w:hAnsi="Times New Roman" w:cs="Times New Roman" w:eastAsiaTheme="minorEastAsia"/>
          <w:color w:val="FF0000"/>
          <w:lang w:eastAsia="zh-CN"/>
        </w:rPr>
      </w:pP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中文字符，</w:t>
      </w:r>
      <w:r>
        <w:rPr>
          <w:rFonts w:hint="default" w:ascii="Times New Roman" w:hAnsi="Times New Roman" w:cs="Times New Roman"/>
          <w:color w:val="FF0000"/>
        </w:rPr>
        <w:t>宋体，5号</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非中文字符</w:t>
      </w:r>
      <w:r>
        <w:rPr>
          <w:rFonts w:hint="default" w:ascii="Times New Roman" w:hAnsi="Times New Roman" w:cs="Times New Roman"/>
          <w:bCs/>
          <w:color w:val="FF0000"/>
          <w:szCs w:val="22"/>
        </w:rPr>
        <w:t>Times New Roman,5号</w:t>
      </w:r>
      <w:r>
        <w:rPr>
          <w:rFonts w:hint="default" w:ascii="Times New Roman" w:hAnsi="Times New Roman" w:cs="Times New Roman"/>
          <w:color w:val="FF0000"/>
          <w:lang w:eastAsia="zh-CN"/>
        </w:rPr>
        <w:t>）</w:t>
      </w:r>
    </w:p>
    <w:p>
      <w:pPr>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eastAsia="黑体" w:cs="Times New Roman"/>
        </w:rPr>
        <w:t>注：专著为[M]，报纸[N]，期刊文章为[J]，论文集为[C]，学位论文为[D]，报告为[R]，标准为[S]，专利为[P]；文献顺序先中文后英文，中文按姓名的拼音排序，英文按照姓名的字母排序。</w:t>
      </w:r>
    </w:p>
    <w:p>
      <w:pPr>
        <w:rPr>
          <w:rStyle w:val="10"/>
          <w:rFonts w:hint="default" w:ascii="Times New Roman" w:hAnsi="Times New Roman" w:eastAsia="黑体" w:cs="Times New Roman"/>
          <w:bCs/>
          <w:sz w:val="30"/>
          <w:szCs w:val="30"/>
        </w:rPr>
      </w:pPr>
    </w:p>
    <w:p>
      <w:pPr>
        <w:rPr>
          <w:rStyle w:val="10"/>
          <w:rFonts w:hint="default" w:ascii="Times New Roman" w:hAnsi="Times New Roman" w:eastAsia="黑体" w:cs="Times New Roman"/>
          <w:bCs/>
          <w:sz w:val="30"/>
          <w:szCs w:val="30"/>
        </w:rPr>
      </w:pPr>
      <w:r>
        <w:rPr>
          <w:rStyle w:val="10"/>
          <w:rFonts w:hint="default" w:ascii="Times New Roman" w:hAnsi="Times New Roman" w:eastAsia="黑体" w:cs="Times New Roman"/>
          <w:bCs/>
          <w:sz w:val="30"/>
          <w:szCs w:val="30"/>
        </w:rPr>
        <w:br w:type="page"/>
      </w:r>
    </w:p>
    <w:p>
      <w:pPr>
        <w:pStyle w:val="4"/>
        <w:pBdr>
          <w:bottom w:val="single" w:color="auto" w:sz="4" w:space="0"/>
        </w:pBdr>
        <w:spacing w:line="240" w:lineRule="auto"/>
        <w:jc w:val="left"/>
        <w:rPr>
          <w:rStyle w:val="10"/>
          <w:rFonts w:hint="eastAsia" w:ascii="Times New Roman" w:hAnsi="Times New Roman" w:eastAsia="黑体" w:cs="Times New Roman"/>
          <w:b/>
          <w:bCs w:val="0"/>
          <w:color w:val="FF0000"/>
          <w:sz w:val="21"/>
          <w:szCs w:val="21"/>
          <w:lang w:val="en-US" w:eastAsia="zh-CN"/>
        </w:rPr>
      </w:pPr>
      <w:r>
        <w:rPr>
          <w:rStyle w:val="10"/>
          <w:rFonts w:hint="eastAsia" w:ascii="Times New Roman" w:hAnsi="Times New Roman" w:eastAsia="黑体" w:cs="Times New Roman"/>
          <w:b/>
          <w:bCs w:val="0"/>
          <w:color w:val="FF0000"/>
          <w:sz w:val="21"/>
          <w:szCs w:val="21"/>
          <w:lang w:val="en-US" w:eastAsia="zh-CN"/>
        </w:rPr>
        <w:t>参考：</w:t>
      </w:r>
    </w:p>
    <w:p>
      <w:pPr>
        <w:pStyle w:val="4"/>
        <w:pBdr>
          <w:bottom w:val="single" w:color="auto" w:sz="4" w:space="0"/>
        </w:pBdr>
        <w:spacing w:line="240" w:lineRule="auto"/>
        <w:jc w:val="center"/>
        <w:rPr>
          <w:rFonts w:hint="default" w:ascii="Times New Roman" w:hAnsi="Times New Roman" w:cs="Times New Roman"/>
        </w:rPr>
      </w:pPr>
      <w:r>
        <w:rPr>
          <w:rStyle w:val="10"/>
          <w:rFonts w:hint="eastAsia" w:ascii="Times New Roman" w:hAnsi="Times New Roman" w:eastAsia="黑体" w:cs="Times New Roman"/>
          <w:bCs/>
          <w:sz w:val="30"/>
          <w:szCs w:val="30"/>
          <w:lang w:val="en-US" w:eastAsia="zh-CN"/>
        </w:rPr>
        <w:t>基于北斗智慧城市建设**的研究</w:t>
      </w:r>
    </w:p>
    <w:p>
      <w:pPr>
        <w:pStyle w:val="4"/>
        <w:pBdr>
          <w:bottom w:val="single" w:color="auto" w:sz="4" w:space="0"/>
        </w:pBdr>
        <w:spacing w:line="240" w:lineRule="auto"/>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空一行</w:t>
      </w:r>
      <w:r>
        <w:rPr>
          <w:rFonts w:hint="default" w:ascii="Times New Roman" w:hAnsi="Times New Roman" w:cs="Times New Roman"/>
          <w:lang w:eastAsia="zh-CN"/>
        </w:rPr>
        <w:t>）</w:t>
      </w:r>
    </w:p>
    <w:p>
      <w:pPr>
        <w:adjustRightInd w:val="0"/>
        <w:snapToGrid w:val="0"/>
        <w:spacing w:line="240" w:lineRule="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（空一行）</w:t>
      </w:r>
    </w:p>
    <w:p>
      <w:pPr>
        <w:adjustRightInd w:val="0"/>
        <w:snapToGrid w:val="0"/>
        <w:spacing w:line="240" w:lineRule="auto"/>
        <w:rPr>
          <w:rFonts w:hint="default" w:ascii="Times New Roman" w:hAnsi="Times New Roman" w:eastAsia="等线" w:cs="Times New Roman"/>
          <w:color w:val="FF0000"/>
          <w:sz w:val="24"/>
          <w:szCs w:val="24"/>
          <w:lang w:eastAsia="zh-CN"/>
        </w:rPr>
      </w:pPr>
      <w:r>
        <w:rPr>
          <w:rFonts w:hint="default" w:ascii="Times New Roman" w:hAnsi="Times New Roman" w:eastAsia="黑体" w:cs="Times New Roman"/>
          <w:b/>
          <w:bCs/>
          <w:sz w:val="24"/>
          <w:szCs w:val="24"/>
        </w:rPr>
        <w:t>【摘要】</w:t>
      </w:r>
      <w:r>
        <w:rPr>
          <w:rFonts w:hint="default" w:ascii="Times New Roman" w:hAnsi="Times New Roman" w:eastAsia="宋体" w:cs="Times New Roman"/>
          <w:i w:val="0"/>
          <w:caps w:val="0"/>
          <w:color w:val="auto"/>
          <w:spacing w:val="0"/>
          <w:sz w:val="24"/>
          <w:szCs w:val="24"/>
          <w:shd w:val="clear" w:fill="FFFFFF"/>
        </w:rPr>
        <w:t>据了解，北斗产业是国家战略性、先导性和基础性产业，长沙作为湖南北斗导航企业聚集区，产业基础扎实、优势企业集聚、业态相对完整、自主创新突出、应用特色鲜明，具有加快北斗导航产业创新发展的比较优势。北斗数据创新中心落户湖南，将推动北斗导航在智慧城市、智慧交通等领域的应用，稳步推进湖南北斗产业规范化发展，使北斗系统更好地服务于经济和科技</w:t>
      </w:r>
      <w:r>
        <w:rPr>
          <w:rFonts w:hint="default" w:ascii="Times New Roman" w:hAnsi="Times New Roman" w:eastAsia="宋体" w:cs="Times New Roman"/>
          <w:i w:val="0"/>
          <w:caps w:val="0"/>
          <w:color w:val="auto"/>
          <w:spacing w:val="0"/>
          <w:sz w:val="24"/>
          <w:szCs w:val="24"/>
          <w:shd w:val="clear" w:fill="FFFFFF"/>
          <w:lang w:eastAsia="zh-CN"/>
        </w:rPr>
        <w:t>。</w:t>
      </w:r>
      <w:r>
        <w:rPr>
          <w:rFonts w:hint="default" w:ascii="Times New Roman" w:hAnsi="Times New Roman" w:eastAsia="宋体" w:cs="Times New Roman"/>
          <w:i w:val="0"/>
          <w:caps w:val="0"/>
          <w:color w:val="FF0000"/>
          <w:spacing w:val="0"/>
          <w:sz w:val="24"/>
          <w:szCs w:val="24"/>
          <w:shd w:val="clear" w:fill="FFFFFF"/>
          <w:lang w:eastAsia="zh-CN"/>
        </w:rPr>
        <w:t>（</w:t>
      </w:r>
      <w:r>
        <w:rPr>
          <w:rFonts w:hint="default" w:ascii="Times New Roman" w:hAnsi="Times New Roman" w:eastAsia="等线" w:cs="Times New Roman"/>
          <w:color w:val="FF0000"/>
          <w:sz w:val="24"/>
          <w:szCs w:val="24"/>
        </w:rPr>
        <w:t>正文，宋体，小四</w:t>
      </w:r>
      <w:r>
        <w:rPr>
          <w:rFonts w:hint="default" w:ascii="Times New Roman" w:hAnsi="Times New Roman" w:eastAsia="等线" w:cs="Times New Roman"/>
          <w:color w:val="FF0000"/>
          <w:sz w:val="24"/>
          <w:szCs w:val="24"/>
          <w:lang w:eastAsia="zh-CN"/>
        </w:rPr>
        <w:t>，</w:t>
      </w:r>
      <w:r>
        <w:rPr>
          <w:rFonts w:hint="default" w:ascii="Times New Roman" w:hAnsi="Times New Roman" w:eastAsia="等线" w:cs="Times New Roman"/>
          <w:color w:val="FF0000"/>
          <w:sz w:val="24"/>
          <w:szCs w:val="24"/>
          <w:lang w:val="en-US" w:eastAsia="zh-CN"/>
        </w:rPr>
        <w:t>单倍行距</w:t>
      </w:r>
      <w:r>
        <w:rPr>
          <w:rFonts w:hint="default" w:ascii="Times New Roman" w:hAnsi="Times New Roman" w:eastAsia="等线" w:cs="Times New Roman"/>
          <w:color w:val="FF0000"/>
          <w:sz w:val="24"/>
          <w:szCs w:val="24"/>
        </w:rPr>
        <w:t>（400—600字以内）</w:t>
      </w:r>
      <w:r>
        <w:rPr>
          <w:rFonts w:hint="default" w:ascii="Times New Roman" w:hAnsi="Times New Roman" w:eastAsia="等线" w:cs="Times New Roman"/>
          <w:color w:val="FF0000"/>
          <w:sz w:val="24"/>
          <w:szCs w:val="24"/>
          <w:lang w:eastAsia="zh-CN"/>
        </w:rPr>
        <w:t>）</w:t>
      </w:r>
    </w:p>
    <w:p>
      <w:pPr>
        <w:pStyle w:val="4"/>
        <w:spacing w:line="240" w:lineRule="auto"/>
        <w:rPr>
          <w:rFonts w:hint="default" w:ascii="Times New Roman" w:hAnsi="Times New Roman" w:cs="Times New Roman" w:eastAsiaTheme="minorEastAsia"/>
          <w:b/>
          <w:sz w:val="24"/>
          <w:szCs w:val="24"/>
          <w:lang w:eastAsia="zh-CN"/>
        </w:rPr>
      </w:pPr>
      <w:r>
        <w:rPr>
          <w:rFonts w:hint="default" w:ascii="Times New Roman" w:hAnsi="Times New Roman" w:eastAsia="黑体" w:cs="Times New Roman"/>
          <w:b/>
          <w:bCs/>
          <w:sz w:val="24"/>
          <w:szCs w:val="24"/>
        </w:rPr>
        <w:t>【关键词】</w:t>
      </w:r>
      <w:r>
        <w:rPr>
          <w:rFonts w:hint="default" w:ascii="Times New Roman" w:hAnsi="Times New Roman" w:cs="Times New Roman"/>
          <w:b/>
          <w:sz w:val="24"/>
          <w:szCs w:val="24"/>
        </w:rPr>
        <w:t>北斗产业</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数据</w:t>
      </w:r>
      <w:r>
        <w:rPr>
          <w:rFonts w:hint="default" w:ascii="Times New Roman" w:hAnsi="Times New Roman" w:cs="Times New Roman"/>
          <w:b/>
          <w:color w:val="FF0000"/>
          <w:sz w:val="24"/>
          <w:szCs w:val="24"/>
          <w:lang w:eastAsia="zh-CN"/>
        </w:rPr>
        <w:t>（</w:t>
      </w:r>
      <w:r>
        <w:rPr>
          <w:rFonts w:hint="default" w:ascii="Times New Roman" w:hAnsi="Times New Roman" w:cs="Times New Roman"/>
          <w:b/>
          <w:color w:val="FF0000"/>
          <w:sz w:val="24"/>
          <w:szCs w:val="24"/>
        </w:rPr>
        <w:t>宋体，小四，加粗</w:t>
      </w:r>
      <w:r>
        <w:rPr>
          <w:rFonts w:hint="eastAsia" w:ascii="Times New Roman" w:hAnsi="Times New Roman" w:cs="Times New Roman"/>
          <w:b/>
          <w:color w:val="FF0000"/>
          <w:sz w:val="24"/>
          <w:szCs w:val="24"/>
          <w:lang w:eastAsia="zh-CN"/>
        </w:rPr>
        <w:t>，</w:t>
      </w:r>
      <w:r>
        <w:rPr>
          <w:rFonts w:hint="eastAsia" w:ascii="Times New Roman" w:hAnsi="Times New Roman" w:cs="Times New Roman"/>
          <w:b/>
          <w:color w:val="FF0000"/>
          <w:sz w:val="24"/>
          <w:szCs w:val="24"/>
          <w:lang w:val="en-US" w:eastAsia="zh-CN"/>
        </w:rPr>
        <w:t>逗号隔开</w:t>
      </w:r>
      <w:r>
        <w:rPr>
          <w:rFonts w:hint="default" w:ascii="Times New Roman" w:hAnsi="Times New Roman" w:cs="Times New Roman"/>
          <w:b/>
          <w:color w:val="FF0000"/>
          <w:sz w:val="24"/>
          <w:szCs w:val="24"/>
          <w:lang w:eastAsia="zh-CN"/>
        </w:rPr>
        <w:t>）</w:t>
      </w:r>
    </w:p>
    <w:p>
      <w:pPr>
        <w:pStyle w:val="4"/>
        <w:spacing w:line="240" w:lineRule="auto"/>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rPr>
        <w:t>【Abstract】</w:t>
      </w:r>
      <w:r>
        <w:rPr>
          <w:rFonts w:hint="default" w:ascii="Times New Roman" w:hAnsi="Times New Roman" w:eastAsia="黑体" w:cs="Times New Roman"/>
          <w:bCs/>
          <w:sz w:val="24"/>
          <w:szCs w:val="24"/>
        </w:rPr>
        <w:t>It is understood that the Beidou industry is a national strategic, pioneering and basic industry. Changsha, as a hub of Beidou navigation enterprises in Hunan, has a solid industrial foundation, a concentration of advantageous enterprises, a relatively complete business format, outstanding independent innovation, and distinctive application features. Comparative advantages of industrial innovation and development. The establishment of the Beidou Data Innovation Center in Hunan will promote the application of Beidou navigation in the fields of smart cities and smart transportation, and steadily promote the standardized development of the Beidou industry in Hunan, so that the Beidou system can better serve the economy and technology.</w:t>
      </w: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color w:val="FF0000"/>
          <w:sz w:val="24"/>
          <w:szCs w:val="24"/>
        </w:rPr>
        <w:t>Times New Roman，小四</w:t>
      </w:r>
      <w:r>
        <w:rPr>
          <w:rFonts w:hint="default" w:ascii="Times New Roman" w:hAnsi="Times New Roman" w:eastAsia="黑体" w:cs="Times New Roman"/>
          <w:bCs/>
          <w:color w:val="FF0000"/>
          <w:sz w:val="24"/>
          <w:szCs w:val="24"/>
          <w:lang w:eastAsia="zh-CN"/>
        </w:rPr>
        <w:t>，</w:t>
      </w:r>
      <w:r>
        <w:rPr>
          <w:rFonts w:hint="eastAsia" w:ascii="Times New Roman" w:hAnsi="Times New Roman" w:eastAsia="黑体" w:cs="Times New Roman"/>
          <w:bCs/>
          <w:color w:val="FF0000"/>
          <w:sz w:val="24"/>
          <w:szCs w:val="24"/>
          <w:lang w:val="en-US" w:eastAsia="zh-CN"/>
        </w:rPr>
        <w:t>单</w:t>
      </w:r>
      <w:r>
        <w:rPr>
          <w:rFonts w:hint="default" w:ascii="Times New Roman" w:hAnsi="Times New Roman" w:eastAsia="黑体" w:cs="Times New Roman"/>
          <w:bCs/>
          <w:color w:val="FF0000"/>
          <w:sz w:val="24"/>
          <w:szCs w:val="24"/>
          <w:lang w:val="en-US" w:eastAsia="zh-CN"/>
        </w:rPr>
        <w:t>倍行距</w:t>
      </w:r>
      <w:r>
        <w:rPr>
          <w:rFonts w:hint="default" w:ascii="Times New Roman" w:hAnsi="Times New Roman" w:eastAsia="黑体" w:cs="Times New Roman"/>
          <w:bCs/>
          <w:color w:val="FF0000"/>
          <w:sz w:val="24"/>
          <w:szCs w:val="24"/>
          <w:lang w:eastAsia="zh-CN"/>
        </w:rPr>
        <w:t>）</w:t>
      </w:r>
    </w:p>
    <w:p>
      <w:pPr>
        <w:pStyle w:val="4"/>
        <w:pBdr>
          <w:bottom w:val="single" w:color="auto" w:sz="4" w:space="0"/>
        </w:pBdr>
        <w:spacing w:line="240" w:lineRule="auto"/>
        <w:rPr>
          <w:rFonts w:hint="default" w:ascii="Times New Roman" w:hAnsi="Times New Roman" w:eastAsia="黑体" w:cs="Times New Roman"/>
          <w:bCs/>
          <w:sz w:val="24"/>
          <w:szCs w:val="24"/>
        </w:rPr>
      </w:pPr>
      <w:r>
        <w:rPr>
          <w:rFonts w:hint="default" w:ascii="Times New Roman" w:hAnsi="Times New Roman" w:eastAsia="黑体" w:cs="Times New Roman"/>
          <w:b/>
          <w:bCs/>
          <w:sz w:val="24"/>
          <w:szCs w:val="24"/>
        </w:rPr>
        <w:t>【Key words】Beidou industry, data</w:t>
      </w:r>
      <w:r>
        <w:rPr>
          <w:rFonts w:hint="default" w:ascii="Times New Roman" w:hAnsi="Times New Roman" w:eastAsia="黑体" w:cs="Times New Roman"/>
          <w:b/>
          <w:bCs/>
          <w:color w:val="FF0000"/>
          <w:sz w:val="24"/>
          <w:szCs w:val="24"/>
          <w:lang w:eastAsia="zh-CN"/>
        </w:rPr>
        <w:t>（</w:t>
      </w:r>
      <w:r>
        <w:rPr>
          <w:rFonts w:hint="default" w:ascii="Times New Roman" w:hAnsi="Times New Roman" w:eastAsia="黑体" w:cs="Times New Roman"/>
          <w:bCs/>
          <w:color w:val="FF0000"/>
          <w:sz w:val="24"/>
          <w:szCs w:val="24"/>
        </w:rPr>
        <w:t>Times New Roman，小四，加粗</w:t>
      </w:r>
      <w:r>
        <w:rPr>
          <w:rFonts w:hint="default" w:ascii="Times New Roman" w:hAnsi="Times New Roman" w:eastAsia="黑体" w:cs="Times New Roman"/>
          <w:bCs/>
          <w:color w:val="FF0000"/>
          <w:sz w:val="24"/>
          <w:szCs w:val="24"/>
          <w:lang w:eastAsia="zh-CN"/>
        </w:rPr>
        <w:t>，</w:t>
      </w:r>
      <w:r>
        <w:rPr>
          <w:rFonts w:hint="default" w:ascii="Times New Roman" w:hAnsi="Times New Roman" w:eastAsia="黑体" w:cs="Times New Roman"/>
          <w:bCs/>
          <w:color w:val="FF0000"/>
          <w:sz w:val="24"/>
          <w:szCs w:val="24"/>
          <w:lang w:val="en-US" w:eastAsia="zh-CN"/>
        </w:rPr>
        <w:t>单倍行距</w:t>
      </w:r>
      <w:r>
        <w:rPr>
          <w:rFonts w:hint="eastAsia" w:ascii="Times New Roman" w:hAnsi="Times New Roman" w:eastAsia="黑体" w:cs="Times New Roman"/>
          <w:bCs/>
          <w:color w:val="FF0000"/>
          <w:sz w:val="24"/>
          <w:szCs w:val="24"/>
          <w:lang w:val="en-US" w:eastAsia="zh-CN"/>
        </w:rPr>
        <w:t>，</w:t>
      </w:r>
      <w:r>
        <w:rPr>
          <w:rFonts w:hint="eastAsia" w:ascii="Times New Roman" w:hAnsi="Times New Roman" w:cs="Times New Roman"/>
          <w:b/>
          <w:color w:val="FF0000"/>
          <w:sz w:val="24"/>
          <w:szCs w:val="24"/>
          <w:lang w:val="en-US" w:eastAsia="zh-CN"/>
        </w:rPr>
        <w:t>逗号隔开</w:t>
      </w:r>
      <w:r>
        <w:rPr>
          <w:rFonts w:hint="default" w:ascii="Times New Roman" w:hAnsi="Times New Roman" w:eastAsia="黑体" w:cs="Times New Roman"/>
          <w:b/>
          <w:bCs/>
          <w:color w:val="FF0000"/>
          <w:sz w:val="24"/>
          <w:szCs w:val="24"/>
          <w:lang w:eastAsia="zh-CN"/>
        </w:rPr>
        <w:t>）</w:t>
      </w:r>
    </w:p>
    <w:p>
      <w:pPr>
        <w:pStyle w:val="4"/>
        <w:pBdr>
          <w:bottom w:val="single" w:color="auto" w:sz="4" w:space="0"/>
        </w:pBdr>
        <w:spacing w:line="240" w:lineRule="auto"/>
        <w:rPr>
          <w:rFonts w:hint="default" w:ascii="Times New Roman" w:hAnsi="Times New Roman" w:eastAsia="黑体" w:cs="Times New Roman"/>
          <w:bCs/>
          <w:sz w:val="24"/>
          <w:szCs w:val="24"/>
          <w:lang w:eastAsia="zh-CN"/>
        </w:rPr>
      </w:pP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lang w:val="en-US" w:eastAsia="zh-CN"/>
        </w:rPr>
        <w:t>空一行</w:t>
      </w:r>
      <w:r>
        <w:rPr>
          <w:rFonts w:hint="default" w:ascii="Times New Roman" w:hAnsi="Times New Roman" w:eastAsia="黑体" w:cs="Times New Roman"/>
          <w:bCs/>
          <w:sz w:val="24"/>
          <w:szCs w:val="24"/>
          <w:lang w:eastAsia="zh-CN"/>
        </w:rPr>
        <w:t>）</w:t>
      </w:r>
    </w:p>
    <w:p>
      <w:pPr>
        <w:adjustRightInd w:val="0"/>
        <w:snapToGrid w:val="0"/>
        <w:spacing w:line="240" w:lineRule="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（空一行）</w:t>
      </w:r>
    </w:p>
    <w:p>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一、国内外发展现状</w:t>
      </w:r>
      <w:r>
        <w:rPr>
          <w:rFonts w:hint="default" w:ascii="Times New Roman" w:hAnsi="Times New Roman" w:eastAsia="黑体" w:cs="Times New Roman"/>
          <w:b/>
          <w:sz w:val="24"/>
          <w:szCs w:val="24"/>
          <w:lang w:eastAsia="zh-CN"/>
        </w:rPr>
        <w:t>（</w:t>
      </w:r>
      <w:r>
        <w:rPr>
          <w:rFonts w:hint="default" w:ascii="Times New Roman" w:hAnsi="Times New Roman" w:eastAsia="黑体" w:cs="Times New Roman"/>
          <w:b/>
          <w:sz w:val="24"/>
          <w:szCs w:val="24"/>
          <w:lang w:val="en-US" w:eastAsia="zh-CN"/>
        </w:rPr>
        <w:t>项目相关技术</w:t>
      </w:r>
      <w:r>
        <w:rPr>
          <w:rFonts w:hint="default" w:ascii="Times New Roman" w:hAnsi="Times New Roman" w:eastAsia="黑体" w:cs="Times New Roman"/>
          <w:b/>
          <w:sz w:val="24"/>
          <w:szCs w:val="24"/>
          <w:lang w:eastAsia="zh-CN"/>
        </w:rPr>
        <w:t>）</w:t>
      </w:r>
      <w:r>
        <w:rPr>
          <w:rFonts w:hint="eastAsia" w:ascii="Times New Roman" w:hAnsi="Times New Roman" w:eastAsia="黑体" w:cs="Times New Roman"/>
          <w:b/>
          <w:color w:val="FF0000"/>
          <w:sz w:val="24"/>
          <w:szCs w:val="24"/>
          <w:lang w:eastAsia="zh-CN"/>
        </w:rPr>
        <w:t>（</w:t>
      </w:r>
      <w:r>
        <w:rPr>
          <w:rFonts w:hint="default" w:ascii="Times New Roman" w:hAnsi="Times New Roman" w:eastAsia="黑体" w:cs="Times New Roman"/>
          <w:b/>
          <w:color w:val="FF0000"/>
          <w:sz w:val="24"/>
          <w:szCs w:val="24"/>
        </w:rPr>
        <w:t>黑体，小四，加粗，左对齐</w:t>
      </w:r>
      <w:r>
        <w:rPr>
          <w:rFonts w:hint="eastAsia" w:ascii="Times New Roman" w:hAnsi="Times New Roman" w:eastAsia="黑体" w:cs="Times New Roman"/>
          <w:b/>
          <w:color w:val="FF0000"/>
          <w:sz w:val="24"/>
          <w:szCs w:val="24"/>
          <w:lang w:eastAsia="zh-CN"/>
        </w:rPr>
        <w:t>）</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国内外在技术方案相关领域方向的最新进展、研究基础及未来十年发展趋势预测</w:t>
      </w:r>
      <w:r>
        <w:rPr>
          <w:rFonts w:hint="eastAsia" w:ascii="Times New Roman" w:hAnsi="Times New Roman" w:eastAsia="宋体" w:cs="Times New Roman"/>
          <w:color w:val="FF0000"/>
          <w:sz w:val="24"/>
          <w:lang w:eastAsia="zh-CN"/>
        </w:rPr>
        <w:t>（</w:t>
      </w:r>
      <w:r>
        <w:rPr>
          <w:rFonts w:hint="default" w:ascii="Times New Roman" w:hAnsi="Times New Roman" w:eastAsia="宋体" w:cs="Times New Roman"/>
          <w:sz w:val="24"/>
          <w:szCs w:val="24"/>
        </w:rPr>
        <w:t>宋体，小四，首行缩进两个字符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单倍行距</w:t>
      </w:r>
      <w:r>
        <w:rPr>
          <w:rFonts w:hint="eastAsia" w:ascii="Times New Roman" w:hAnsi="Times New Roman" w:eastAsia="宋体" w:cs="Times New Roman"/>
          <w:color w:val="FF0000"/>
          <w:sz w:val="24"/>
          <w:lang w:eastAsia="zh-CN"/>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1.1国内现状分析</w:t>
      </w:r>
      <w:r>
        <w:rPr>
          <w:rFonts w:hint="eastAsia" w:ascii="黑体" w:hAnsi="黑体" w:eastAsia="黑体" w:cs="黑体"/>
          <w:color w:val="FF0000"/>
          <w:sz w:val="24"/>
          <w:szCs w:val="24"/>
          <w:lang w:val="en-US" w:eastAsia="zh-CN"/>
        </w:rPr>
        <w:t>（</w:t>
      </w:r>
      <w:r>
        <w:rPr>
          <w:rFonts w:hint="default" w:ascii="Times New Roman" w:hAnsi="Times New Roman" w:eastAsia="黑体" w:cs="Times New Roman"/>
          <w:color w:val="FF0000"/>
          <w:sz w:val="24"/>
          <w:szCs w:val="24"/>
        </w:rPr>
        <w:t>黑体，小四，首缩进两个字符</w:t>
      </w:r>
      <w:r>
        <w:rPr>
          <w:rFonts w:hint="eastAsia" w:ascii="黑体" w:hAnsi="黑体" w:eastAsia="黑体" w:cs="黑体"/>
          <w:color w:val="FF0000"/>
          <w:sz w:val="24"/>
          <w:szCs w:val="24"/>
          <w:lang w:val="en-US" w:eastAsia="zh-CN"/>
        </w:rPr>
        <w:t>）</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国内在技术方案相关领域方向的最新进展、研究基础及未来十年发展趋势预测</w:t>
      </w:r>
    </w:p>
    <w:p>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1.2国外现状分析</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国外在技术方案相关领域方向的最新进展、研究基础及未来十年发展趋势预测</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二</w:t>
      </w:r>
      <w:r>
        <w:rPr>
          <w:rFonts w:hint="default" w:ascii="Times New Roman" w:hAnsi="Times New Roman" w:eastAsia="黑体" w:cs="Times New Roman"/>
          <w:b/>
          <w:sz w:val="24"/>
          <w:szCs w:val="24"/>
        </w:rPr>
        <w:t>、研究目标</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技术方案是为了解决什么问题或出于什么目的进行研究</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三</w:t>
      </w:r>
      <w:r>
        <w:rPr>
          <w:rFonts w:hint="default" w:ascii="Times New Roman" w:hAnsi="Times New Roman" w:eastAsia="黑体" w:cs="Times New Roman"/>
          <w:b/>
          <w:sz w:val="24"/>
          <w:szCs w:val="24"/>
        </w:rPr>
        <w:t>、创新性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技术方案的创新点，一旦实现可能带来的意义或影响</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四</w:t>
      </w:r>
      <w:r>
        <w:rPr>
          <w:rFonts w:hint="default" w:ascii="Times New Roman" w:hAnsi="Times New Roman" w:eastAsia="黑体" w:cs="Times New Roman"/>
          <w:b/>
          <w:sz w:val="24"/>
          <w:szCs w:val="24"/>
        </w:rPr>
        <w:t>、主要研究内容及实现思路</w:t>
      </w:r>
    </w:p>
    <w:p>
      <w:pPr>
        <w:keepNext w:val="0"/>
        <w:keepLines w:val="0"/>
        <w:pageBreakBefore w:val="0"/>
        <w:widowControl w:val="0"/>
        <w:kinsoku/>
        <w:overflowPunct/>
        <w:topLinePunct w:val="0"/>
        <w:autoSpaceDE/>
        <w:autoSpaceDN/>
        <w:bidi w:val="0"/>
        <w:adjustRightInd/>
        <w:snapToGrid/>
        <w:spacing w:line="240" w:lineRule="auto"/>
        <w:ind w:firstLine="48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技术方案总体构想、总体研究内容框架、主要科学问题或关键技术研发路线初步考虑</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五</w:t>
      </w:r>
      <w:r>
        <w:rPr>
          <w:rFonts w:hint="default" w:ascii="Times New Roman" w:hAnsi="Times New Roman" w:eastAsia="黑体" w:cs="Times New Roman"/>
          <w:b/>
          <w:sz w:val="24"/>
          <w:szCs w:val="24"/>
        </w:rPr>
        <w:t>、应用前景</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阐明其现实或潜在的应用价值，预期目标成果，期望实现的主要技术指标（量化、对比）</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六</w:t>
      </w:r>
      <w:r>
        <w:rPr>
          <w:rFonts w:hint="default" w:ascii="Times New Roman" w:hAnsi="Times New Roman" w:eastAsia="黑体" w:cs="Times New Roman"/>
          <w:b/>
          <w:sz w:val="24"/>
          <w:szCs w:val="24"/>
        </w:rPr>
        <w:t>、挑战性和不确定性</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为实现最终目标所面临的挑战，包括科学、技术、集成、试验或应用等不同层面及降低成本等方面的主要挑战，进行不确定性分析并提出具体对策。</w:t>
      </w:r>
    </w:p>
    <w:p>
      <w:pPr>
        <w:keepNext w:val="0"/>
        <w:keepLines w:val="0"/>
        <w:pageBreakBefore w:val="0"/>
        <w:widowControl w:val="0"/>
        <w:kinsoku/>
        <w:wordWrap w:val="0"/>
        <w:overflowPunct/>
        <w:topLinePunct w:val="0"/>
        <w:autoSpaceDE/>
        <w:autoSpaceDN/>
        <w:bidi w:val="0"/>
        <w:adjustRightInd/>
        <w:snapToGrid/>
        <w:spacing w:line="24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（空一行）</w:t>
      </w:r>
    </w:p>
    <w:p>
      <w:pPr>
        <w:pStyle w:val="4"/>
        <w:spacing w:line="240" w:lineRule="auto"/>
        <w:jc w:val="center"/>
        <w:rPr>
          <w:rFonts w:hint="default" w:ascii="Times New Roman" w:hAnsi="Times New Roman" w:cs="Times New Roman"/>
          <w:color w:val="FF0000"/>
          <w:sz w:val="24"/>
          <w:szCs w:val="24"/>
        </w:rPr>
      </w:pPr>
      <w:r>
        <w:rPr>
          <w:rFonts w:hint="default" w:ascii="Times New Roman" w:hAnsi="Times New Roman" w:eastAsia="黑体" w:cs="Times New Roman"/>
          <w:bCs/>
          <w:sz w:val="24"/>
          <w:szCs w:val="24"/>
        </w:rPr>
        <w:t>参考文献</w:t>
      </w:r>
      <w:r>
        <w:rPr>
          <w:rFonts w:hint="default" w:ascii="Times New Roman" w:hAnsi="Times New Roman" w:cs="Times New Roman"/>
          <w:i w:val="0"/>
          <w:iCs/>
          <w:color w:val="FF0000"/>
          <w:sz w:val="24"/>
          <w:szCs w:val="24"/>
        </w:rPr>
        <w:t>（黑体，小四号，居中）</w:t>
      </w:r>
    </w:p>
    <w:p>
      <w:pPr>
        <w:wordWrap w:val="0"/>
        <w:spacing w:line="240" w:lineRule="auto"/>
        <w:ind w:firstLine="480"/>
        <w:jc w:val="center"/>
        <w:rPr>
          <w:rFonts w:hint="default" w:ascii="Times New Roman" w:hAnsi="Times New Roman" w:cs="Times New Roman"/>
          <w:sz w:val="24"/>
          <w:szCs w:val="24"/>
        </w:rPr>
      </w:pPr>
      <w:r>
        <w:rPr>
          <w:rFonts w:hint="default" w:ascii="Times New Roman" w:hAnsi="Times New Roman" w:cs="Times New Roman"/>
          <w:sz w:val="24"/>
          <w:szCs w:val="24"/>
        </w:rPr>
        <w:t>（空一行）</w:t>
      </w:r>
    </w:p>
    <w:p>
      <w:pPr>
        <w:pStyle w:val="4"/>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w:t>
      </w:r>
      <w:r>
        <w:rPr>
          <w:rFonts w:hint="eastAsia" w:ascii="Times New Roman" w:hAnsi="Times New Roman" w:eastAsia="宋体" w:cs="Times New Roman"/>
          <w:sz w:val="21"/>
          <w:szCs w:val="21"/>
          <w:lang w:val="en-US" w:eastAsia="zh-CN"/>
        </w:rPr>
        <w:t>北斗**</w:t>
      </w:r>
      <w:r>
        <w:rPr>
          <w:rFonts w:hint="default" w:ascii="Times New Roman" w:hAnsi="Times New Roman" w:eastAsia="宋体" w:cs="Times New Roman"/>
          <w:sz w:val="21"/>
          <w:szCs w:val="21"/>
        </w:rPr>
        <w:t>现状和发展．（</w:t>
      </w:r>
      <w:r>
        <w:rPr>
          <w:rFonts w:hint="default" w:ascii="Times New Roman" w:hAnsi="Times New Roman" w:eastAsia="宋体" w:cs="Times New Roman"/>
        </w:rPr>
        <w:t>标题文字，宋体，5号）</w:t>
      </w:r>
      <w:r>
        <w:rPr>
          <w:rFonts w:hint="default" w:ascii="Times New Roman" w:hAnsi="Times New Roman" w:eastAsia="宋体" w:cs="Times New Roman"/>
          <w:sz w:val="21"/>
          <w:szCs w:val="21"/>
        </w:rPr>
        <w:t>，2001，23(3)：275-279（</w:t>
      </w:r>
      <w:r>
        <w:rPr>
          <w:rFonts w:hint="default" w:ascii="Times New Roman" w:hAnsi="Times New Roman" w:eastAsia="宋体" w:cs="Times New Roman"/>
          <w:bCs/>
          <w:szCs w:val="22"/>
        </w:rPr>
        <w:t>Times New Roman,5号）</w:t>
      </w:r>
    </w:p>
    <w:p>
      <w:pPr>
        <w:pStyle w:val="4"/>
        <w:spacing w:line="240" w:lineRule="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 </w:t>
      </w:r>
      <w:r>
        <w:rPr>
          <w:rFonts w:hint="default" w:ascii="Times New Roman" w:hAnsi="Times New Roman" w:eastAsia="宋体" w:cs="Times New Roman"/>
          <w:bCs/>
          <w:sz w:val="21"/>
          <w:szCs w:val="21"/>
        </w:rPr>
        <w:t>Lee H Y, Reinholtz C F. Inverse kinematics of serial-chain manipulators[J]（</w:t>
      </w:r>
      <w:r>
        <w:rPr>
          <w:rFonts w:hint="default" w:ascii="Times New Roman" w:hAnsi="Times New Roman" w:eastAsia="宋体" w:cs="Times New Roman"/>
          <w:bCs/>
          <w:szCs w:val="22"/>
        </w:rPr>
        <w:t>英文，Times New Roman，5号）</w:t>
      </w:r>
      <w:r>
        <w:rPr>
          <w:rFonts w:hint="default" w:ascii="Times New Roman" w:hAnsi="Times New Roman" w:eastAsia="宋体" w:cs="Times New Roman"/>
          <w:bCs/>
          <w:sz w:val="21"/>
          <w:szCs w:val="21"/>
        </w:rPr>
        <w:t>. ASME Journal of Mechanical Design. 1996, 118(3): 396-404</w:t>
      </w:r>
    </w:p>
    <w:p>
      <w:pPr>
        <w:adjustRightInd w:val="0"/>
        <w:snapToGrid w:val="0"/>
        <w:spacing w:line="240" w:lineRule="auto"/>
        <w:rPr>
          <w:rFonts w:hint="default" w:ascii="Times New Roman" w:hAnsi="Times New Roman" w:cs="Times New Roman" w:eastAsiaTheme="minorEastAsia"/>
          <w:color w:val="FF0000"/>
          <w:lang w:eastAsia="zh-CN"/>
        </w:rPr>
      </w:pP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中文字符，</w:t>
      </w:r>
      <w:r>
        <w:rPr>
          <w:rFonts w:hint="default" w:ascii="Times New Roman" w:hAnsi="Times New Roman" w:cs="Times New Roman"/>
          <w:color w:val="FF0000"/>
        </w:rPr>
        <w:t>宋体，5号</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非中文字符</w:t>
      </w:r>
      <w:r>
        <w:rPr>
          <w:rFonts w:hint="default" w:ascii="Times New Roman" w:hAnsi="Times New Roman" w:cs="Times New Roman"/>
          <w:bCs/>
          <w:color w:val="FF0000"/>
          <w:szCs w:val="22"/>
        </w:rPr>
        <w:t>Times New Roman,5号</w:t>
      </w:r>
      <w:r>
        <w:rPr>
          <w:rFonts w:hint="default" w:ascii="Times New Roman" w:hAnsi="Times New Roman" w:cs="Times New Roman"/>
          <w:color w:val="FF0000"/>
          <w:lang w:eastAsia="zh-CN"/>
        </w:rPr>
        <w:t>）</w:t>
      </w:r>
    </w:p>
    <w:p>
      <w:pPr>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eastAsia="黑体" w:cs="Times New Roman"/>
        </w:rPr>
        <w:t>注：专著为[M]，报纸[N]，期刊文章为[J]，论文集为[C]，学位论文为[D]，报告为[R]，标准为[S]，专利为[P]；文献顺序先中文后英文，中文按姓名的拼音排序，英文按照姓名的字母排序。</w:t>
      </w:r>
    </w:p>
    <w:p>
      <w:pPr>
        <w:spacing w:line="240" w:lineRule="auto"/>
        <w:rPr>
          <w:rFonts w:hint="default" w:ascii="Times New Roman" w:hAnsi="Times New Roman" w:eastAsia="仿宋" w:cs="Times New Roman"/>
          <w:b/>
          <w:sz w:val="32"/>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taiwaneseCountingThousand"/>
      <w:pStyle w:val="2"/>
      <w:suff w:val="nothing"/>
      <w:lvlText w:val="第%1章"/>
      <w:lvlJc w:val="left"/>
      <w:pPr>
        <w:ind w:left="3828" w:hanging="425"/>
      </w:pPr>
      <w:rPr>
        <w:rFonts w:hint="eastAsia"/>
      </w:rPr>
    </w:lvl>
    <w:lvl w:ilvl="1" w:tentative="0">
      <w:start w:val="1"/>
      <w:numFmt w:val="taiwaneseCountingThousand"/>
      <w:suff w:val="nothing"/>
      <w:lvlText w:val="第%2節"/>
      <w:lvlJc w:val="left"/>
      <w:pPr>
        <w:ind w:left="992" w:hanging="567"/>
      </w:pPr>
      <w:rPr>
        <w:rFonts w:hint="eastAsia"/>
      </w:rPr>
    </w:lvl>
    <w:lvl w:ilvl="2" w:tentative="0">
      <w:start w:val="1"/>
      <w:numFmt w:val="taiwaneseCountingThousand"/>
      <w:pStyle w:val="3"/>
      <w:suff w:val="nothing"/>
      <w:lvlText w:val="第%3項"/>
      <w:lvlJc w:val="left"/>
      <w:pPr>
        <w:ind w:left="1418" w:hanging="567"/>
      </w:pPr>
      <w:rPr>
        <w:rFonts w:hint="eastAsia"/>
      </w:rPr>
    </w:lvl>
    <w:lvl w:ilvl="3" w:tentative="0">
      <w:start w:val="1"/>
      <w:numFmt w:val="none"/>
      <w:suff w:val="nothing"/>
      <w:lvlText w:val=""/>
      <w:lvlJc w:val="left"/>
      <w:pPr>
        <w:ind w:left="1984" w:hanging="708"/>
      </w:pPr>
      <w:rPr>
        <w:rFonts w:hint="eastAsia"/>
      </w:rPr>
    </w:lvl>
    <w:lvl w:ilvl="4" w:tentative="0">
      <w:start w:val="1"/>
      <w:numFmt w:val="none"/>
      <w:suff w:val="nothing"/>
      <w:lvlText w:val=""/>
      <w:lvlJc w:val="left"/>
      <w:pPr>
        <w:ind w:left="2551" w:hanging="850"/>
      </w:pPr>
      <w:rPr>
        <w:rFonts w:hint="eastAsia"/>
      </w:rPr>
    </w:lvl>
    <w:lvl w:ilvl="5" w:tentative="0">
      <w:start w:val="1"/>
      <w:numFmt w:val="none"/>
      <w:suff w:val="nothing"/>
      <w:lvlText w:val=""/>
      <w:lvlJc w:val="left"/>
      <w:pPr>
        <w:ind w:left="3260" w:hanging="1134"/>
      </w:pPr>
      <w:rPr>
        <w:rFonts w:hint="eastAsia"/>
      </w:rPr>
    </w:lvl>
    <w:lvl w:ilvl="6" w:tentative="0">
      <w:start w:val="1"/>
      <w:numFmt w:val="none"/>
      <w:suff w:val="nothing"/>
      <w:lvlText w:val=""/>
      <w:lvlJc w:val="left"/>
      <w:pPr>
        <w:ind w:left="3827" w:hanging="1276"/>
      </w:pPr>
      <w:rPr>
        <w:rFonts w:hint="eastAsia"/>
      </w:rPr>
    </w:lvl>
    <w:lvl w:ilvl="7" w:tentative="0">
      <w:start w:val="1"/>
      <w:numFmt w:val="none"/>
      <w:suff w:val="nothing"/>
      <w:lvlText w:val=""/>
      <w:lvlJc w:val="left"/>
      <w:pPr>
        <w:ind w:left="4394" w:hanging="1418"/>
      </w:pPr>
      <w:rPr>
        <w:rFonts w:hint="eastAsia"/>
      </w:rPr>
    </w:lvl>
    <w:lvl w:ilvl="8" w:tentative="0">
      <w:start w:val="1"/>
      <w:numFmt w:val="none"/>
      <w:suff w:val="nothing"/>
      <w:lvlText w:val=""/>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71B68"/>
    <w:rsid w:val="04371C33"/>
    <w:rsid w:val="06A76540"/>
    <w:rsid w:val="06CD6B1F"/>
    <w:rsid w:val="0DEB19F6"/>
    <w:rsid w:val="16255AA6"/>
    <w:rsid w:val="21845A2C"/>
    <w:rsid w:val="28713175"/>
    <w:rsid w:val="3FB1727F"/>
    <w:rsid w:val="5BC245EB"/>
    <w:rsid w:val="5F6D1B17"/>
    <w:rsid w:val="61D71B68"/>
    <w:rsid w:val="65B45007"/>
    <w:rsid w:val="6D9D2A48"/>
    <w:rsid w:val="7911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val="0"/>
      <w:numPr>
        <w:ilvl w:val="0"/>
        <w:numId w:val="1"/>
      </w:numPr>
      <w:spacing w:before="180" w:after="180" w:line="720" w:lineRule="auto"/>
      <w:outlineLvl w:val="0"/>
    </w:pPr>
    <w:rPr>
      <w:rFonts w:ascii="Arial" w:hAnsi="Arial" w:eastAsia="PMingLiU"/>
      <w:b/>
      <w:kern w:val="52"/>
      <w:sz w:val="52"/>
      <w:szCs w:val="20"/>
      <w:lang w:eastAsia="zh-TW"/>
    </w:rPr>
  </w:style>
  <w:style w:type="paragraph" w:styleId="3">
    <w:name w:val="heading 3"/>
    <w:basedOn w:val="1"/>
    <w:next w:val="1"/>
    <w:qFormat/>
    <w:uiPriority w:val="0"/>
    <w:pPr>
      <w:keepNext/>
      <w:widowControl w:val="0"/>
      <w:numPr>
        <w:ilvl w:val="2"/>
        <w:numId w:val="1"/>
      </w:numPr>
      <w:spacing w:line="720" w:lineRule="auto"/>
      <w:outlineLvl w:val="2"/>
    </w:pPr>
    <w:rPr>
      <w:rFonts w:ascii="Arial" w:hAnsi="Arial" w:eastAsia="PMingLiU"/>
      <w:b/>
      <w:kern w:val="2"/>
      <w:sz w:val="36"/>
      <w:szCs w:val="20"/>
      <w:lang w:eastAsia="zh-TW"/>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qFormat/>
    <w:uiPriority w:val="0"/>
    <w:rPr>
      <w:b/>
      <w:bCs/>
    </w:rPr>
  </w:style>
  <w:style w:type="character" w:styleId="10">
    <w:name w:val="annotation reference"/>
    <w:qFormat/>
    <w:uiPriority w:val="0"/>
    <w:rPr>
      <w:sz w:val="21"/>
      <w:szCs w:val="21"/>
    </w:rPr>
  </w:style>
  <w:style w:type="paragraph" w:styleId="11">
    <w:name w:val="List Paragraph"/>
    <w:basedOn w:val="1"/>
    <w:qFormat/>
    <w:uiPriority w:val="34"/>
    <w:pPr>
      <w:ind w:firstLine="420" w:firstLineChars="200"/>
    </w:pPr>
  </w:style>
  <w:style w:type="character" w:customStyle="1" w:styleId="12">
    <w:name w:val="msoins"/>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2019-10-10T01:04:00Z</dcterms:created>
  <dc:creator>Steven东平</dc:creator>
  <cp:lastModifiedBy>qzuser</cp:lastModifiedBy>
  <cp:lastPrinted>2020-04-09T02:38:00Z</cp:lastPrinted>
  <dcterms:modified xsi:type="dcterms:W3CDTF">2020-09-13T15:38:23Z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